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120" w:rsidRDefault="00F86120">
      <w:pPr>
        <w:pStyle w:val="Textoindependiente"/>
        <w:rPr>
          <w:rFonts w:ascii="Times New Roman"/>
        </w:rPr>
      </w:pPr>
    </w:p>
    <w:p w:rsidR="00F86120" w:rsidRDefault="00F86120">
      <w:pPr>
        <w:pStyle w:val="Textoindependiente"/>
        <w:rPr>
          <w:rFonts w:ascii="Times New Roman"/>
        </w:rPr>
      </w:pPr>
    </w:p>
    <w:p w:rsidR="00F86120" w:rsidRDefault="00475ABA">
      <w:pPr>
        <w:tabs>
          <w:tab w:val="left" w:pos="7381"/>
        </w:tabs>
        <w:ind w:left="3002"/>
        <w:rPr>
          <w:rFonts w:ascii="Arial"/>
          <w:b/>
          <w:sz w:val="24"/>
        </w:rPr>
      </w:pPr>
      <w:r>
        <w:rPr>
          <w:rFonts w:ascii="Arial"/>
          <w:b/>
          <w:sz w:val="24"/>
        </w:rPr>
        <w:t>PROYECTO</w:t>
      </w:r>
      <w:r>
        <w:rPr>
          <w:rFonts w:ascii="Arial"/>
          <w:b/>
          <w:spacing w:val="-13"/>
          <w:sz w:val="24"/>
        </w:rPr>
        <w:t xml:space="preserve"> </w:t>
      </w:r>
      <w:r>
        <w:rPr>
          <w:rFonts w:ascii="Arial"/>
          <w:b/>
          <w:sz w:val="24"/>
        </w:rPr>
        <w:t>DE</w:t>
      </w:r>
      <w:r>
        <w:rPr>
          <w:rFonts w:ascii="Arial"/>
          <w:b/>
          <w:spacing w:val="-6"/>
          <w:sz w:val="24"/>
        </w:rPr>
        <w:t xml:space="preserve"> </w:t>
      </w:r>
      <w:r>
        <w:rPr>
          <w:rFonts w:ascii="Arial"/>
          <w:b/>
          <w:sz w:val="24"/>
        </w:rPr>
        <w:t>ACUERDO</w:t>
      </w:r>
      <w:r>
        <w:rPr>
          <w:rFonts w:ascii="Arial"/>
          <w:b/>
          <w:spacing w:val="-8"/>
          <w:sz w:val="24"/>
        </w:rPr>
        <w:t xml:space="preserve"> </w:t>
      </w:r>
      <w:r>
        <w:rPr>
          <w:rFonts w:ascii="Arial"/>
          <w:b/>
          <w:spacing w:val="-5"/>
          <w:sz w:val="24"/>
        </w:rPr>
        <w:t>No.</w:t>
      </w:r>
      <w:r w:rsidR="006967D0">
        <w:rPr>
          <w:rFonts w:ascii="Arial"/>
          <w:b/>
          <w:spacing w:val="-5"/>
          <w:sz w:val="24"/>
        </w:rPr>
        <w:t xml:space="preserve"> </w:t>
      </w:r>
      <w:r w:rsidR="00E84E42">
        <w:rPr>
          <w:rFonts w:ascii="Arial"/>
          <w:b/>
          <w:spacing w:val="-5"/>
          <w:sz w:val="24"/>
        </w:rPr>
        <w:t>340 DE</w:t>
      </w:r>
      <w:r>
        <w:rPr>
          <w:rFonts w:ascii="Arial"/>
          <w:b/>
          <w:spacing w:val="62"/>
          <w:sz w:val="24"/>
        </w:rPr>
        <w:t xml:space="preserve"> </w:t>
      </w:r>
      <w:r w:rsidR="00354B77">
        <w:rPr>
          <w:rFonts w:ascii="Arial"/>
          <w:b/>
          <w:spacing w:val="-4"/>
          <w:sz w:val="24"/>
        </w:rPr>
        <w:t>2025</w:t>
      </w:r>
    </w:p>
    <w:p w:rsidR="00F86120" w:rsidRDefault="00475ABA">
      <w:pPr>
        <w:spacing w:before="271" w:line="244" w:lineRule="auto"/>
        <w:ind w:left="1390" w:right="901" w:hanging="5"/>
        <w:jc w:val="center"/>
        <w:rPr>
          <w:rFonts w:ascii="Arial" w:hAnsi="Arial"/>
          <w:b/>
          <w:sz w:val="24"/>
        </w:rPr>
      </w:pPr>
      <w:r>
        <w:rPr>
          <w:rFonts w:ascii="Times New Roman" w:hAnsi="Times New Roman"/>
          <w:sz w:val="24"/>
        </w:rPr>
        <w:t>“</w:t>
      </w:r>
      <w:r>
        <w:rPr>
          <w:rFonts w:ascii="Arial" w:hAnsi="Arial"/>
          <w:b/>
          <w:sz w:val="24"/>
        </w:rPr>
        <w:t>POR EL CUAL SE CREA LA RUTA POR LA VIDA DIRIGIDA A MUJERES GESTANTES,</w:t>
      </w:r>
      <w:r>
        <w:rPr>
          <w:rFonts w:ascii="Arial" w:hAnsi="Arial"/>
          <w:b/>
          <w:spacing w:val="-3"/>
          <w:sz w:val="24"/>
        </w:rPr>
        <w:t xml:space="preserve"> </w:t>
      </w:r>
      <w:r>
        <w:rPr>
          <w:rFonts w:ascii="Arial" w:hAnsi="Arial"/>
          <w:b/>
          <w:sz w:val="24"/>
        </w:rPr>
        <w:t>LACTANTES</w:t>
      </w:r>
      <w:r>
        <w:rPr>
          <w:rFonts w:ascii="Arial" w:hAnsi="Arial"/>
          <w:b/>
          <w:spacing w:val="-2"/>
          <w:sz w:val="24"/>
        </w:rPr>
        <w:t xml:space="preserve"> </w:t>
      </w:r>
      <w:r>
        <w:rPr>
          <w:rFonts w:ascii="Arial" w:hAnsi="Arial"/>
          <w:b/>
          <w:sz w:val="24"/>
        </w:rPr>
        <w:t>Y</w:t>
      </w:r>
      <w:r>
        <w:rPr>
          <w:rFonts w:ascii="Arial" w:hAnsi="Arial"/>
          <w:b/>
          <w:spacing w:val="-1"/>
          <w:sz w:val="24"/>
        </w:rPr>
        <w:t xml:space="preserve"> </w:t>
      </w:r>
      <w:r>
        <w:rPr>
          <w:rFonts w:ascii="Arial" w:hAnsi="Arial"/>
          <w:b/>
          <w:sz w:val="24"/>
        </w:rPr>
        <w:t>LA</w:t>
      </w:r>
      <w:r>
        <w:rPr>
          <w:rFonts w:ascii="Arial" w:hAnsi="Arial"/>
          <w:b/>
          <w:spacing w:val="-8"/>
          <w:sz w:val="24"/>
        </w:rPr>
        <w:t xml:space="preserve"> </w:t>
      </w:r>
      <w:r>
        <w:rPr>
          <w:rFonts w:ascii="Arial" w:hAnsi="Arial"/>
          <w:b/>
          <w:sz w:val="24"/>
        </w:rPr>
        <w:t>VIDA</w:t>
      </w:r>
      <w:r>
        <w:rPr>
          <w:rFonts w:ascii="Arial" w:hAnsi="Arial"/>
          <w:b/>
          <w:spacing w:val="-7"/>
          <w:sz w:val="24"/>
        </w:rPr>
        <w:t xml:space="preserve"> </w:t>
      </w:r>
      <w:r>
        <w:rPr>
          <w:rFonts w:ascii="Arial" w:hAnsi="Arial"/>
          <w:b/>
          <w:sz w:val="24"/>
        </w:rPr>
        <w:t>POR</w:t>
      </w:r>
      <w:r>
        <w:rPr>
          <w:rFonts w:ascii="Arial" w:hAnsi="Arial"/>
          <w:b/>
          <w:spacing w:val="-3"/>
          <w:sz w:val="24"/>
        </w:rPr>
        <w:t xml:space="preserve"> </w:t>
      </w:r>
      <w:r>
        <w:rPr>
          <w:rFonts w:ascii="Arial" w:hAnsi="Arial"/>
          <w:b/>
          <w:sz w:val="24"/>
        </w:rPr>
        <w:t>NACER</w:t>
      </w:r>
      <w:r>
        <w:rPr>
          <w:rFonts w:ascii="Arial" w:hAnsi="Arial"/>
          <w:b/>
          <w:spacing w:val="-3"/>
          <w:sz w:val="24"/>
        </w:rPr>
        <w:t xml:space="preserve"> </w:t>
      </w:r>
      <w:r>
        <w:rPr>
          <w:rFonts w:ascii="Arial" w:hAnsi="Arial"/>
          <w:b/>
          <w:sz w:val="24"/>
        </w:rPr>
        <w:t>EN</w:t>
      </w:r>
      <w:r>
        <w:rPr>
          <w:rFonts w:ascii="Arial" w:hAnsi="Arial"/>
          <w:b/>
          <w:spacing w:val="-1"/>
          <w:sz w:val="24"/>
        </w:rPr>
        <w:t xml:space="preserve"> </w:t>
      </w:r>
      <w:r>
        <w:rPr>
          <w:rFonts w:ascii="Arial" w:hAnsi="Arial"/>
          <w:b/>
          <w:sz w:val="24"/>
        </w:rPr>
        <w:t>APOYO A</w:t>
      </w:r>
      <w:r>
        <w:rPr>
          <w:rFonts w:ascii="Arial" w:hAnsi="Arial"/>
          <w:b/>
          <w:spacing w:val="-8"/>
          <w:sz w:val="24"/>
        </w:rPr>
        <w:t xml:space="preserve"> </w:t>
      </w:r>
      <w:r>
        <w:rPr>
          <w:rFonts w:ascii="Arial" w:hAnsi="Arial"/>
          <w:b/>
          <w:sz w:val="24"/>
        </w:rPr>
        <w:t>LA</w:t>
      </w:r>
      <w:r>
        <w:rPr>
          <w:rFonts w:ascii="Arial" w:hAnsi="Arial"/>
          <w:b/>
          <w:spacing w:val="-8"/>
          <w:sz w:val="24"/>
        </w:rPr>
        <w:t xml:space="preserve"> </w:t>
      </w:r>
      <w:r>
        <w:rPr>
          <w:rFonts w:ascii="Arial" w:hAnsi="Arial"/>
          <w:b/>
          <w:sz w:val="24"/>
        </w:rPr>
        <w:t>RUTA INTEGRAL DE ATENCIÓN MATERNO-PERINATAL (RIAS)”.</w:t>
      </w:r>
    </w:p>
    <w:p w:rsidR="00F86120" w:rsidRDefault="00F86120">
      <w:pPr>
        <w:pStyle w:val="Textoindependiente"/>
        <w:rPr>
          <w:rFonts w:ascii="Arial"/>
          <w:b/>
        </w:rPr>
      </w:pPr>
    </w:p>
    <w:p w:rsidR="00F86120" w:rsidRDefault="00F86120">
      <w:pPr>
        <w:pStyle w:val="Textoindependiente"/>
        <w:spacing w:before="124"/>
        <w:rPr>
          <w:rFonts w:ascii="Arial"/>
          <w:b/>
        </w:rPr>
      </w:pPr>
    </w:p>
    <w:p w:rsidR="00F86120" w:rsidRDefault="00475ABA">
      <w:pPr>
        <w:pStyle w:val="Prrafodelista"/>
        <w:numPr>
          <w:ilvl w:val="0"/>
          <w:numId w:val="3"/>
        </w:numPr>
        <w:tabs>
          <w:tab w:val="left" w:pos="1438"/>
        </w:tabs>
        <w:spacing w:before="1"/>
        <w:ind w:left="1438" w:hanging="358"/>
        <w:rPr>
          <w:rFonts w:ascii="Arial"/>
          <w:b/>
          <w:sz w:val="24"/>
        </w:rPr>
      </w:pPr>
      <w:r>
        <w:rPr>
          <w:rFonts w:ascii="Arial"/>
          <w:b/>
          <w:sz w:val="24"/>
        </w:rPr>
        <w:t xml:space="preserve">OBJETO DEL </w:t>
      </w:r>
      <w:r>
        <w:rPr>
          <w:rFonts w:ascii="Arial"/>
          <w:b/>
          <w:spacing w:val="-2"/>
          <w:sz w:val="24"/>
        </w:rPr>
        <w:t>PROYECTO</w:t>
      </w:r>
    </w:p>
    <w:p w:rsidR="00F86120" w:rsidRDefault="00475ABA">
      <w:pPr>
        <w:pStyle w:val="Textoindependiente"/>
        <w:spacing w:before="201"/>
        <w:ind w:left="720" w:right="212"/>
        <w:jc w:val="both"/>
      </w:pPr>
      <w:r>
        <w:t>El presente Proyecto de Acuerdo, tiene como objeto complementar la Ruta Integral de atención Materno-Perinatal, especialmente en sus componentes de salud mental y apoyo comunitario con el fin de crear acciones de acompañamiento y contención a las mujeres durante su proceso de gestación y lactancia tomando en consideración su condición física, mental, familiar y económica con el fin de llevar a buen término su proceso de gestación y maternidad propendiendo siempre por el bienestar integral de la madre y la vida por nacer ofreciendo una alternativa a la Interrupción Voluntaria del Embarazo.</w:t>
      </w:r>
    </w:p>
    <w:p w:rsidR="00F86120" w:rsidRDefault="00475ABA">
      <w:pPr>
        <w:pStyle w:val="Ttulo1"/>
        <w:spacing w:before="202"/>
        <w:jc w:val="both"/>
      </w:pPr>
      <w:r>
        <w:t>EXPOSICIÓN</w:t>
      </w:r>
      <w:r>
        <w:rPr>
          <w:spacing w:val="-4"/>
        </w:rPr>
        <w:t xml:space="preserve"> </w:t>
      </w:r>
      <w:r>
        <w:t>DE</w:t>
      </w:r>
      <w:r>
        <w:rPr>
          <w:spacing w:val="-3"/>
        </w:rPr>
        <w:t xml:space="preserve"> </w:t>
      </w:r>
      <w:r>
        <w:rPr>
          <w:spacing w:val="-2"/>
        </w:rPr>
        <w:t>MOTIVOS</w:t>
      </w:r>
    </w:p>
    <w:p w:rsidR="00F86120" w:rsidRDefault="00475ABA">
      <w:pPr>
        <w:pStyle w:val="Textoindependiente"/>
        <w:spacing w:before="202"/>
        <w:ind w:left="720" w:right="216"/>
        <w:jc w:val="both"/>
      </w:pPr>
      <w:r>
        <w:t>El proceso de gestación es considerado tanto a nivel cultural, social y jurídico un estado de especial atención y cuidado frente a las dificultades tanto médicas como socioeconómicas que rodean a la mujer embarazada. Bajo este fundamento, el Estado ha avanzado en todo tipo de protección y garantía de derechos que reconocen a la mujer embarazada como un sujeto</w:t>
      </w:r>
      <w:r>
        <w:rPr>
          <w:spacing w:val="-17"/>
        </w:rPr>
        <w:t xml:space="preserve"> </w:t>
      </w:r>
      <w:r>
        <w:t>cuyas</w:t>
      </w:r>
      <w:r>
        <w:rPr>
          <w:spacing w:val="-17"/>
        </w:rPr>
        <w:t xml:space="preserve"> </w:t>
      </w:r>
      <w:r>
        <w:t>necesidades</w:t>
      </w:r>
      <w:r>
        <w:rPr>
          <w:spacing w:val="-16"/>
        </w:rPr>
        <w:t xml:space="preserve"> </w:t>
      </w:r>
      <w:r>
        <w:t>deben</w:t>
      </w:r>
      <w:r>
        <w:rPr>
          <w:spacing w:val="-17"/>
        </w:rPr>
        <w:t xml:space="preserve"> </w:t>
      </w:r>
      <w:r>
        <w:t>ser</w:t>
      </w:r>
      <w:r>
        <w:rPr>
          <w:spacing w:val="-17"/>
        </w:rPr>
        <w:t xml:space="preserve"> </w:t>
      </w:r>
      <w:r>
        <w:t>prioritarias</w:t>
      </w:r>
      <w:r>
        <w:rPr>
          <w:spacing w:val="-17"/>
        </w:rPr>
        <w:t xml:space="preserve"> </w:t>
      </w:r>
      <w:r>
        <w:t>en</w:t>
      </w:r>
      <w:r>
        <w:rPr>
          <w:spacing w:val="-16"/>
        </w:rPr>
        <w:t xml:space="preserve"> </w:t>
      </w:r>
      <w:r>
        <w:t>la</w:t>
      </w:r>
      <w:r>
        <w:rPr>
          <w:spacing w:val="-17"/>
        </w:rPr>
        <w:t xml:space="preserve"> </w:t>
      </w:r>
      <w:r>
        <w:t>atención</w:t>
      </w:r>
      <w:r>
        <w:rPr>
          <w:spacing w:val="-17"/>
        </w:rPr>
        <w:t xml:space="preserve"> </w:t>
      </w:r>
      <w:r>
        <w:t>y</w:t>
      </w:r>
      <w:r>
        <w:rPr>
          <w:spacing w:val="-16"/>
        </w:rPr>
        <w:t xml:space="preserve"> </w:t>
      </w:r>
      <w:r>
        <w:t>oferta</w:t>
      </w:r>
      <w:r>
        <w:rPr>
          <w:spacing w:val="-17"/>
        </w:rPr>
        <w:t xml:space="preserve"> </w:t>
      </w:r>
      <w:r>
        <w:t>de</w:t>
      </w:r>
      <w:r>
        <w:rPr>
          <w:spacing w:val="-17"/>
        </w:rPr>
        <w:t xml:space="preserve"> </w:t>
      </w:r>
      <w:r>
        <w:t>servicios</w:t>
      </w:r>
      <w:r>
        <w:rPr>
          <w:spacing w:val="-16"/>
        </w:rPr>
        <w:t xml:space="preserve"> </w:t>
      </w:r>
      <w:r>
        <w:t>necesarios para el buen desarrollo de su gestación y el cuidado de su persona y la vida por nacer.</w:t>
      </w:r>
    </w:p>
    <w:p w:rsidR="00F86120" w:rsidRDefault="00475ABA">
      <w:pPr>
        <w:pStyle w:val="Textoindependiente"/>
        <w:spacing w:before="202"/>
        <w:ind w:left="720" w:right="216"/>
        <w:jc w:val="both"/>
      </w:pPr>
      <w:r>
        <w:t>Para</w:t>
      </w:r>
      <w:r>
        <w:rPr>
          <w:spacing w:val="-10"/>
        </w:rPr>
        <w:t xml:space="preserve"> </w:t>
      </w:r>
      <w:r>
        <w:t>garantizar</w:t>
      </w:r>
      <w:r>
        <w:rPr>
          <w:spacing w:val="-11"/>
        </w:rPr>
        <w:t xml:space="preserve"> </w:t>
      </w:r>
      <w:r>
        <w:t>la</w:t>
      </w:r>
      <w:r>
        <w:rPr>
          <w:spacing w:val="-10"/>
        </w:rPr>
        <w:t xml:space="preserve"> </w:t>
      </w:r>
      <w:r>
        <w:t>integralidad</w:t>
      </w:r>
      <w:r>
        <w:rPr>
          <w:spacing w:val="-9"/>
        </w:rPr>
        <w:t xml:space="preserve"> </w:t>
      </w:r>
      <w:r>
        <w:t>de</w:t>
      </w:r>
      <w:r>
        <w:rPr>
          <w:spacing w:val="-12"/>
        </w:rPr>
        <w:t xml:space="preserve"> </w:t>
      </w:r>
      <w:r>
        <w:t>la</w:t>
      </w:r>
      <w:r>
        <w:rPr>
          <w:spacing w:val="-12"/>
        </w:rPr>
        <w:t xml:space="preserve"> </w:t>
      </w:r>
      <w:r>
        <w:t>atención</w:t>
      </w:r>
      <w:r>
        <w:rPr>
          <w:spacing w:val="-12"/>
        </w:rPr>
        <w:t xml:space="preserve"> </w:t>
      </w:r>
      <w:r>
        <w:t>en</w:t>
      </w:r>
      <w:r>
        <w:rPr>
          <w:spacing w:val="-9"/>
        </w:rPr>
        <w:t xml:space="preserve"> </w:t>
      </w:r>
      <w:r>
        <w:t>salud</w:t>
      </w:r>
      <w:r>
        <w:rPr>
          <w:spacing w:val="-11"/>
        </w:rPr>
        <w:t xml:space="preserve"> </w:t>
      </w:r>
      <w:r>
        <w:t>de</w:t>
      </w:r>
      <w:r>
        <w:rPr>
          <w:spacing w:val="-9"/>
        </w:rPr>
        <w:t xml:space="preserve"> </w:t>
      </w:r>
      <w:r>
        <w:t>las</w:t>
      </w:r>
      <w:r>
        <w:rPr>
          <w:spacing w:val="-12"/>
        </w:rPr>
        <w:t xml:space="preserve"> </w:t>
      </w:r>
      <w:r>
        <w:t>gestantes,</w:t>
      </w:r>
      <w:r>
        <w:rPr>
          <w:spacing w:val="-12"/>
        </w:rPr>
        <w:t xml:space="preserve"> </w:t>
      </w:r>
      <w:r>
        <w:t>el</w:t>
      </w:r>
      <w:r>
        <w:rPr>
          <w:spacing w:val="-11"/>
        </w:rPr>
        <w:t xml:space="preserve"> </w:t>
      </w:r>
      <w:r>
        <w:t>Ministerio</w:t>
      </w:r>
      <w:r>
        <w:rPr>
          <w:spacing w:val="-12"/>
        </w:rPr>
        <w:t xml:space="preserve"> </w:t>
      </w:r>
      <w:r>
        <w:t>de</w:t>
      </w:r>
      <w:r>
        <w:rPr>
          <w:spacing w:val="-12"/>
        </w:rPr>
        <w:t xml:space="preserve"> </w:t>
      </w:r>
      <w:r>
        <w:t>Salud y Protección Social elaboró la “Ruta Integral de atención Materno-Perinatal” (en adelante RIAS) para el grupo de riesgo materno perinatal.</w:t>
      </w:r>
    </w:p>
    <w:p w:rsidR="00F86120" w:rsidRDefault="00475ABA">
      <w:pPr>
        <w:pStyle w:val="Textoindependiente"/>
        <w:spacing w:before="201"/>
        <w:ind w:left="720" w:right="215"/>
        <w:jc w:val="both"/>
      </w:pPr>
      <w:r>
        <w:t>Según</w:t>
      </w:r>
      <w:r>
        <w:rPr>
          <w:spacing w:val="-6"/>
        </w:rPr>
        <w:t xml:space="preserve"> </w:t>
      </w:r>
      <w:r>
        <w:t>el</w:t>
      </w:r>
      <w:r>
        <w:rPr>
          <w:spacing w:val="-7"/>
        </w:rPr>
        <w:t xml:space="preserve"> </w:t>
      </w:r>
      <w:r>
        <w:t>Ministerio</w:t>
      </w:r>
      <w:r>
        <w:rPr>
          <w:spacing w:val="-8"/>
        </w:rPr>
        <w:t xml:space="preserve"> </w:t>
      </w:r>
      <w:r>
        <w:t>de</w:t>
      </w:r>
      <w:r>
        <w:rPr>
          <w:spacing w:val="-8"/>
        </w:rPr>
        <w:t xml:space="preserve"> </w:t>
      </w:r>
      <w:r>
        <w:t>Salud,</w:t>
      </w:r>
      <w:r>
        <w:rPr>
          <w:spacing w:val="-9"/>
        </w:rPr>
        <w:t xml:space="preserve"> </w:t>
      </w:r>
      <w:r>
        <w:t>"el</w:t>
      </w:r>
      <w:r>
        <w:rPr>
          <w:spacing w:val="-10"/>
        </w:rPr>
        <w:t xml:space="preserve"> </w:t>
      </w:r>
      <w:r>
        <w:t>objetivo</w:t>
      </w:r>
      <w:r>
        <w:rPr>
          <w:spacing w:val="-6"/>
        </w:rPr>
        <w:t xml:space="preserve"> </w:t>
      </w:r>
      <w:r>
        <w:t>de</w:t>
      </w:r>
      <w:r>
        <w:rPr>
          <w:spacing w:val="-6"/>
        </w:rPr>
        <w:t xml:space="preserve"> </w:t>
      </w:r>
      <w:r>
        <w:t>la</w:t>
      </w:r>
      <w:r>
        <w:rPr>
          <w:spacing w:val="-6"/>
        </w:rPr>
        <w:t xml:space="preserve"> </w:t>
      </w:r>
      <w:r>
        <w:t>ruta</w:t>
      </w:r>
      <w:r>
        <w:rPr>
          <w:spacing w:val="-8"/>
        </w:rPr>
        <w:t xml:space="preserve"> </w:t>
      </w:r>
      <w:r>
        <w:t>es</w:t>
      </w:r>
      <w:r>
        <w:rPr>
          <w:spacing w:val="-7"/>
        </w:rPr>
        <w:t xml:space="preserve"> </w:t>
      </w:r>
      <w:r>
        <w:t>garantizar</w:t>
      </w:r>
      <w:r>
        <w:rPr>
          <w:spacing w:val="-7"/>
        </w:rPr>
        <w:t xml:space="preserve"> </w:t>
      </w:r>
      <w:r>
        <w:t>la</w:t>
      </w:r>
      <w:r>
        <w:rPr>
          <w:spacing w:val="-6"/>
        </w:rPr>
        <w:t xml:space="preserve"> </w:t>
      </w:r>
      <w:r>
        <w:t>atención</w:t>
      </w:r>
      <w:r>
        <w:rPr>
          <w:spacing w:val="-6"/>
        </w:rPr>
        <w:t xml:space="preserve"> </w:t>
      </w:r>
      <w:r>
        <w:t>integral</w:t>
      </w:r>
      <w:r>
        <w:rPr>
          <w:spacing w:val="-7"/>
        </w:rPr>
        <w:t xml:space="preserve"> </w:t>
      </w:r>
      <w:r>
        <w:t>en</w:t>
      </w:r>
      <w:r>
        <w:rPr>
          <w:spacing w:val="-6"/>
        </w:rPr>
        <w:t xml:space="preserve"> </w:t>
      </w:r>
      <w:r>
        <w:t>salud a</w:t>
      </w:r>
      <w:r>
        <w:rPr>
          <w:spacing w:val="-2"/>
        </w:rPr>
        <w:t xml:space="preserve"> </w:t>
      </w:r>
      <w:r>
        <w:t>las</w:t>
      </w:r>
      <w:r>
        <w:rPr>
          <w:spacing w:val="-2"/>
        </w:rPr>
        <w:t xml:space="preserve"> </w:t>
      </w:r>
      <w:r>
        <w:t>gestantes,</w:t>
      </w:r>
      <w:r>
        <w:rPr>
          <w:spacing w:val="-4"/>
        </w:rPr>
        <w:t xml:space="preserve"> </w:t>
      </w:r>
      <w:r>
        <w:t>sus</w:t>
      </w:r>
      <w:r>
        <w:rPr>
          <w:spacing w:val="-4"/>
        </w:rPr>
        <w:t xml:space="preserve"> </w:t>
      </w:r>
      <w:r>
        <w:t>familias</w:t>
      </w:r>
      <w:r>
        <w:rPr>
          <w:spacing w:val="-2"/>
        </w:rPr>
        <w:t xml:space="preserve"> </w:t>
      </w:r>
      <w:r>
        <w:t>y</w:t>
      </w:r>
      <w:r>
        <w:rPr>
          <w:spacing w:val="-5"/>
        </w:rPr>
        <w:t xml:space="preserve"> </w:t>
      </w:r>
      <w:r>
        <w:t>comunidades,</w:t>
      </w:r>
      <w:r>
        <w:rPr>
          <w:spacing w:val="-4"/>
        </w:rPr>
        <w:t xml:space="preserve"> </w:t>
      </w:r>
      <w:r>
        <w:t>a</w:t>
      </w:r>
      <w:r>
        <w:rPr>
          <w:spacing w:val="-2"/>
        </w:rPr>
        <w:t xml:space="preserve"> </w:t>
      </w:r>
      <w:r>
        <w:t>partir</w:t>
      </w:r>
      <w:r>
        <w:rPr>
          <w:spacing w:val="-2"/>
        </w:rPr>
        <w:t xml:space="preserve"> </w:t>
      </w:r>
      <w:r>
        <w:t>de</w:t>
      </w:r>
      <w:r>
        <w:rPr>
          <w:spacing w:val="-2"/>
        </w:rPr>
        <w:t xml:space="preserve"> </w:t>
      </w:r>
      <w:r>
        <w:t>intervenciones</w:t>
      </w:r>
      <w:r>
        <w:rPr>
          <w:spacing w:val="-2"/>
        </w:rPr>
        <w:t xml:space="preserve"> </w:t>
      </w:r>
      <w:r>
        <w:t>de</w:t>
      </w:r>
      <w:r>
        <w:rPr>
          <w:spacing w:val="-2"/>
        </w:rPr>
        <w:t xml:space="preserve"> </w:t>
      </w:r>
      <w:r>
        <w:t>valoración</w:t>
      </w:r>
      <w:r>
        <w:rPr>
          <w:spacing w:val="-2"/>
        </w:rPr>
        <w:t xml:space="preserve"> </w:t>
      </w:r>
      <w:r>
        <w:t>integral de la salud, detección temprana, protección específica diagnóstico, tratamiento, rehabilitación, paliación y educación para la salud teniendo en cuenta el mejoramiento de la calidad en todo el continuo de atención, el logro de los resultados esperados en salud, la seguridad y aumento de la satisfacción de las usuarias y la optimización del uso de los recursos". Esta ruta es una herramienta de obligatorio cumplimiento en todo el país.</w:t>
      </w:r>
    </w:p>
    <w:p w:rsidR="00F86120" w:rsidRDefault="00475ABA">
      <w:pPr>
        <w:pStyle w:val="Textoindependiente"/>
        <w:spacing w:before="205"/>
        <w:ind w:left="720" w:right="221"/>
        <w:jc w:val="both"/>
      </w:pPr>
      <w:r>
        <w:t>A continuación, se muestra un diagrama de la Ruta, socializado por el Ministerio de Salud. (Ver imagen 1).</w:t>
      </w:r>
    </w:p>
    <w:p w:rsidR="00F86120" w:rsidRDefault="00F86120">
      <w:pPr>
        <w:pStyle w:val="Textoindependiente"/>
        <w:jc w:val="both"/>
        <w:sectPr w:rsidR="00F86120">
          <w:headerReference w:type="even" r:id="rId7"/>
          <w:headerReference w:type="default" r:id="rId8"/>
          <w:type w:val="continuous"/>
          <w:pgSz w:w="12240" w:h="15840"/>
          <w:pgMar w:top="2300" w:right="1080" w:bottom="280" w:left="360" w:header="922" w:footer="0" w:gutter="0"/>
          <w:pgNumType w:start="1"/>
          <w:cols w:space="720"/>
        </w:sectPr>
      </w:pPr>
    </w:p>
    <w:p w:rsidR="00F86120" w:rsidRDefault="00475ABA">
      <w:pPr>
        <w:pStyle w:val="Ttulo1"/>
        <w:spacing w:line="275" w:lineRule="exact"/>
        <w:jc w:val="both"/>
      </w:pPr>
      <w:r>
        <w:lastRenderedPageBreak/>
        <w:t>Imagen</w:t>
      </w:r>
      <w:r>
        <w:rPr>
          <w:spacing w:val="-4"/>
        </w:rPr>
        <w:t xml:space="preserve"> </w:t>
      </w:r>
      <w:r>
        <w:t>1.</w:t>
      </w:r>
      <w:r>
        <w:rPr>
          <w:spacing w:val="-4"/>
        </w:rPr>
        <w:t xml:space="preserve"> </w:t>
      </w:r>
      <w:r>
        <w:t>Diagrama</w:t>
      </w:r>
      <w:r>
        <w:rPr>
          <w:spacing w:val="-5"/>
        </w:rPr>
        <w:t xml:space="preserve"> </w:t>
      </w:r>
      <w:r>
        <w:t>de</w:t>
      </w:r>
      <w:r>
        <w:rPr>
          <w:spacing w:val="-4"/>
        </w:rPr>
        <w:t xml:space="preserve"> </w:t>
      </w:r>
      <w:r>
        <w:t>componentes</w:t>
      </w:r>
      <w:r>
        <w:rPr>
          <w:spacing w:val="-6"/>
        </w:rPr>
        <w:t xml:space="preserve"> </w:t>
      </w:r>
      <w:r>
        <w:t>de</w:t>
      </w:r>
      <w:r>
        <w:rPr>
          <w:spacing w:val="-4"/>
        </w:rPr>
        <w:t xml:space="preserve"> </w:t>
      </w:r>
      <w:r>
        <w:t xml:space="preserve">la </w:t>
      </w:r>
      <w:r>
        <w:rPr>
          <w:spacing w:val="-2"/>
        </w:rPr>
        <w:t>RIAS.</w:t>
      </w:r>
      <w:bookmarkStart w:id="0" w:name="_GoBack"/>
      <w:bookmarkEnd w:id="0"/>
    </w:p>
    <w:p w:rsidR="00F86120" w:rsidRDefault="00475ABA">
      <w:pPr>
        <w:pStyle w:val="Textoindependiente"/>
        <w:spacing w:before="7"/>
        <w:rPr>
          <w:rFonts w:ascii="Arial"/>
          <w:b/>
          <w:sz w:val="15"/>
        </w:rPr>
      </w:pPr>
      <w:r>
        <w:rPr>
          <w:rFonts w:ascii="Arial"/>
          <w:b/>
          <w:noProof/>
          <w:sz w:val="15"/>
          <w:lang w:val="es-CO" w:eastAsia="es-CO"/>
        </w:rPr>
        <w:drawing>
          <wp:anchor distT="0" distB="0" distL="0" distR="0" simplePos="0" relativeHeight="487588864" behindDoc="1" locked="0" layoutInCell="1" allowOverlap="1">
            <wp:simplePos x="0" y="0"/>
            <wp:positionH relativeFrom="page">
              <wp:posOffset>415290</wp:posOffset>
            </wp:positionH>
            <wp:positionV relativeFrom="paragraph">
              <wp:posOffset>129756</wp:posOffset>
            </wp:positionV>
            <wp:extent cx="6221410" cy="3604260"/>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cstate="print"/>
                    <a:stretch>
                      <a:fillRect/>
                    </a:stretch>
                  </pic:blipFill>
                  <pic:spPr>
                    <a:xfrm>
                      <a:off x="0" y="0"/>
                      <a:ext cx="6221410" cy="3604260"/>
                    </a:xfrm>
                    <a:prstGeom prst="rect">
                      <a:avLst/>
                    </a:prstGeom>
                  </pic:spPr>
                </pic:pic>
              </a:graphicData>
            </a:graphic>
          </wp:anchor>
        </w:drawing>
      </w:r>
    </w:p>
    <w:p w:rsidR="00F86120" w:rsidRDefault="00475ABA">
      <w:pPr>
        <w:pStyle w:val="Textoindependiente"/>
        <w:spacing w:before="164"/>
        <w:ind w:left="720" w:right="215"/>
        <w:jc w:val="both"/>
      </w:pPr>
      <w:r>
        <w:t>Esta ruta plantea la integralidad ya que promueve no solo las acciones individuales para el goce de los derechos sexuales y reproductivos con un enfoque preventivo, sino que contempla a su vez las obvias acciones desde el sector salud -a través de los prestadores primarios y complementarios-, como la atención comunitaria de la gestante y lactante, ofrecidas nuevamente desde las entidades distritales y territoriales del Estado.</w:t>
      </w:r>
    </w:p>
    <w:p w:rsidR="00F86120" w:rsidRDefault="00475ABA">
      <w:pPr>
        <w:pStyle w:val="Textoindependiente"/>
        <w:spacing w:before="204"/>
        <w:ind w:left="720" w:right="213"/>
        <w:jc w:val="both"/>
      </w:pPr>
      <w:r>
        <w:t>En dicha tención se busca identificar y diagnosticar posibles factores de riesgo que desemboquen</w:t>
      </w:r>
      <w:r>
        <w:rPr>
          <w:spacing w:val="-13"/>
        </w:rPr>
        <w:t xml:space="preserve"> </w:t>
      </w:r>
      <w:r>
        <w:t>en</w:t>
      </w:r>
      <w:r>
        <w:rPr>
          <w:spacing w:val="-13"/>
        </w:rPr>
        <w:t xml:space="preserve"> </w:t>
      </w:r>
      <w:r>
        <w:t>afectaciones</w:t>
      </w:r>
      <w:r>
        <w:rPr>
          <w:spacing w:val="-14"/>
        </w:rPr>
        <w:t xml:space="preserve"> </w:t>
      </w:r>
      <w:r>
        <w:t>a</w:t>
      </w:r>
      <w:r>
        <w:rPr>
          <w:spacing w:val="-13"/>
        </w:rPr>
        <w:t xml:space="preserve"> </w:t>
      </w:r>
      <w:r>
        <w:t>la</w:t>
      </w:r>
      <w:r>
        <w:rPr>
          <w:spacing w:val="-11"/>
        </w:rPr>
        <w:t xml:space="preserve"> </w:t>
      </w:r>
      <w:r>
        <w:t>salud</w:t>
      </w:r>
      <w:r>
        <w:rPr>
          <w:spacing w:val="-13"/>
        </w:rPr>
        <w:t xml:space="preserve"> </w:t>
      </w:r>
      <w:r>
        <w:t>de</w:t>
      </w:r>
      <w:r>
        <w:rPr>
          <w:spacing w:val="-13"/>
        </w:rPr>
        <w:t xml:space="preserve"> </w:t>
      </w:r>
      <w:r>
        <w:t>la</w:t>
      </w:r>
      <w:r>
        <w:rPr>
          <w:spacing w:val="-13"/>
        </w:rPr>
        <w:t xml:space="preserve"> </w:t>
      </w:r>
      <w:r>
        <w:t>madre</w:t>
      </w:r>
      <w:r>
        <w:rPr>
          <w:spacing w:val="-14"/>
        </w:rPr>
        <w:t xml:space="preserve"> </w:t>
      </w:r>
      <w:r>
        <w:t>y</w:t>
      </w:r>
      <w:r>
        <w:rPr>
          <w:spacing w:val="-9"/>
        </w:rPr>
        <w:t xml:space="preserve"> </w:t>
      </w:r>
      <w:r>
        <w:t>la</w:t>
      </w:r>
      <w:r>
        <w:rPr>
          <w:spacing w:val="-11"/>
        </w:rPr>
        <w:t xml:space="preserve"> </w:t>
      </w:r>
      <w:r>
        <w:t>vida</w:t>
      </w:r>
      <w:r>
        <w:rPr>
          <w:spacing w:val="-11"/>
        </w:rPr>
        <w:t xml:space="preserve"> </w:t>
      </w:r>
      <w:r>
        <w:t>por</w:t>
      </w:r>
      <w:r>
        <w:rPr>
          <w:spacing w:val="-12"/>
        </w:rPr>
        <w:t xml:space="preserve"> </w:t>
      </w:r>
      <w:r>
        <w:t>nacer</w:t>
      </w:r>
      <w:r>
        <w:rPr>
          <w:spacing w:val="-12"/>
        </w:rPr>
        <w:t xml:space="preserve"> </w:t>
      </w:r>
      <w:r>
        <w:t>al</w:t>
      </w:r>
      <w:r>
        <w:rPr>
          <w:spacing w:val="-14"/>
        </w:rPr>
        <w:t xml:space="preserve"> </w:t>
      </w:r>
      <w:r>
        <w:t>igual</w:t>
      </w:r>
      <w:r>
        <w:rPr>
          <w:spacing w:val="-12"/>
        </w:rPr>
        <w:t xml:space="preserve"> </w:t>
      </w:r>
      <w:r>
        <w:t>que</w:t>
      </w:r>
      <w:r>
        <w:rPr>
          <w:spacing w:val="-11"/>
        </w:rPr>
        <w:t xml:space="preserve"> </w:t>
      </w:r>
      <w:r>
        <w:t xml:space="preserve">causales establecidas para acceso al aborto de acuerdo a la Sentencias C 355 de 2006 y la C 055- </w:t>
      </w:r>
      <w:r>
        <w:rPr>
          <w:spacing w:val="-2"/>
        </w:rPr>
        <w:t>2022.</w:t>
      </w:r>
    </w:p>
    <w:p w:rsidR="00F86120" w:rsidRDefault="00475ABA">
      <w:pPr>
        <w:pStyle w:val="Textoindependiente"/>
        <w:spacing w:before="201"/>
        <w:ind w:left="720" w:right="214"/>
        <w:jc w:val="both"/>
      </w:pPr>
      <w:r>
        <w:t>Sin embargo, tanto los factores de riesgo como las causas y causales que pueden llevar a una mujer a abortar pueden ser acompañadas de tal forma que se lleva a buen término el embarazo y el proceso de maternidad y la protección de la vida por nacer sin que eso signifique atentar contra la voluntad de la madre gestante, ni obligarla a realizarse o desistir de ningún procedimiento.</w:t>
      </w:r>
    </w:p>
    <w:p w:rsidR="00F86120" w:rsidRDefault="00475ABA">
      <w:pPr>
        <w:pStyle w:val="Textoindependiente"/>
        <w:spacing w:before="203"/>
        <w:ind w:left="720" w:right="217"/>
        <w:jc w:val="both"/>
      </w:pPr>
      <w:r>
        <w:t>Se trata de fortalecer la capacidad de decisión de la madre aun estando en las causales o dentro del marco jurídico constitucional que le permite acceder al aborto,</w:t>
      </w:r>
      <w:r>
        <w:rPr>
          <w:spacing w:val="40"/>
        </w:rPr>
        <w:t xml:space="preserve"> </w:t>
      </w:r>
      <w:r>
        <w:t>pero que desea conocer todas sus opciones incluyendo el de la vida. Y de esa forma, encontrarse con una ruta</w:t>
      </w:r>
      <w:r>
        <w:rPr>
          <w:spacing w:val="-14"/>
        </w:rPr>
        <w:t xml:space="preserve"> </w:t>
      </w:r>
      <w:r>
        <w:t>de</w:t>
      </w:r>
      <w:r>
        <w:rPr>
          <w:spacing w:val="-17"/>
        </w:rPr>
        <w:t xml:space="preserve"> </w:t>
      </w:r>
      <w:r>
        <w:t>atención</w:t>
      </w:r>
      <w:r>
        <w:rPr>
          <w:spacing w:val="-16"/>
        </w:rPr>
        <w:t xml:space="preserve"> </w:t>
      </w:r>
      <w:r>
        <w:t>robusta,</w:t>
      </w:r>
      <w:r>
        <w:rPr>
          <w:spacing w:val="-14"/>
        </w:rPr>
        <w:t xml:space="preserve"> </w:t>
      </w:r>
      <w:r>
        <w:t>oportuna,</w:t>
      </w:r>
      <w:r>
        <w:rPr>
          <w:spacing w:val="-17"/>
        </w:rPr>
        <w:t xml:space="preserve"> </w:t>
      </w:r>
      <w:r>
        <w:t>integral</w:t>
      </w:r>
      <w:r>
        <w:rPr>
          <w:spacing w:val="-15"/>
        </w:rPr>
        <w:t xml:space="preserve"> </w:t>
      </w:r>
      <w:r>
        <w:t>y</w:t>
      </w:r>
      <w:r>
        <w:rPr>
          <w:spacing w:val="-17"/>
        </w:rPr>
        <w:t xml:space="preserve"> </w:t>
      </w:r>
      <w:r>
        <w:t>de</w:t>
      </w:r>
      <w:r>
        <w:rPr>
          <w:spacing w:val="-14"/>
        </w:rPr>
        <w:t xml:space="preserve"> </w:t>
      </w:r>
      <w:r>
        <w:t>calidad</w:t>
      </w:r>
      <w:r>
        <w:rPr>
          <w:spacing w:val="-16"/>
        </w:rPr>
        <w:t xml:space="preserve"> </w:t>
      </w:r>
      <w:r>
        <w:t>que</w:t>
      </w:r>
      <w:r>
        <w:rPr>
          <w:spacing w:val="-14"/>
        </w:rPr>
        <w:t xml:space="preserve"> </w:t>
      </w:r>
      <w:r>
        <w:t>le</w:t>
      </w:r>
      <w:r>
        <w:rPr>
          <w:spacing w:val="-17"/>
        </w:rPr>
        <w:t xml:space="preserve"> </w:t>
      </w:r>
      <w:r>
        <w:t>acompañe</w:t>
      </w:r>
      <w:r>
        <w:rPr>
          <w:spacing w:val="-14"/>
        </w:rPr>
        <w:t xml:space="preserve"> </w:t>
      </w:r>
      <w:r>
        <w:t>y</w:t>
      </w:r>
      <w:r>
        <w:rPr>
          <w:spacing w:val="-17"/>
        </w:rPr>
        <w:t xml:space="preserve"> </w:t>
      </w:r>
      <w:r>
        <w:t>contribuya</w:t>
      </w:r>
      <w:r>
        <w:rPr>
          <w:spacing w:val="-14"/>
        </w:rPr>
        <w:t xml:space="preserve"> </w:t>
      </w:r>
      <w:r>
        <w:t>a</w:t>
      </w:r>
      <w:r>
        <w:rPr>
          <w:spacing w:val="-14"/>
        </w:rPr>
        <w:t xml:space="preserve"> </w:t>
      </w:r>
      <w:r>
        <w:t>suplir</w:t>
      </w:r>
    </w:p>
    <w:p w:rsidR="00F86120" w:rsidRDefault="00F86120">
      <w:pPr>
        <w:pStyle w:val="Textoindependiente"/>
        <w:jc w:val="both"/>
        <w:sectPr w:rsidR="00F86120">
          <w:pgSz w:w="12240" w:h="15840"/>
          <w:pgMar w:top="2280" w:right="1080" w:bottom="280" w:left="360" w:header="922" w:footer="0" w:gutter="0"/>
          <w:cols w:space="720"/>
        </w:sectPr>
      </w:pPr>
    </w:p>
    <w:p w:rsidR="00F86120" w:rsidRDefault="00475ABA">
      <w:pPr>
        <w:pStyle w:val="Textoindependiente"/>
        <w:ind w:left="720" w:right="214"/>
        <w:jc w:val="both"/>
      </w:pPr>
      <w:r>
        <w:lastRenderedPageBreak/>
        <w:t>las necesidades o a superar la situación que en un principio le pueden llevar a entender el aborto</w:t>
      </w:r>
      <w:r>
        <w:rPr>
          <w:spacing w:val="-12"/>
        </w:rPr>
        <w:t xml:space="preserve"> </w:t>
      </w:r>
      <w:r>
        <w:t>como</w:t>
      </w:r>
      <w:r>
        <w:rPr>
          <w:spacing w:val="-10"/>
        </w:rPr>
        <w:t xml:space="preserve"> </w:t>
      </w:r>
      <w:r>
        <w:t>única</w:t>
      </w:r>
      <w:r>
        <w:rPr>
          <w:spacing w:val="-12"/>
        </w:rPr>
        <w:t xml:space="preserve"> </w:t>
      </w:r>
      <w:r>
        <w:t>opción.</w:t>
      </w:r>
      <w:r>
        <w:rPr>
          <w:spacing w:val="-9"/>
        </w:rPr>
        <w:t xml:space="preserve"> </w:t>
      </w:r>
      <w:r>
        <w:t>Nuevamente,</w:t>
      </w:r>
      <w:r>
        <w:rPr>
          <w:spacing w:val="-12"/>
        </w:rPr>
        <w:t xml:space="preserve"> </w:t>
      </w:r>
      <w:r>
        <w:t>no</w:t>
      </w:r>
      <w:r>
        <w:rPr>
          <w:spacing w:val="-9"/>
        </w:rPr>
        <w:t xml:space="preserve"> </w:t>
      </w:r>
      <w:r>
        <w:t>se</w:t>
      </w:r>
      <w:r>
        <w:rPr>
          <w:spacing w:val="-9"/>
        </w:rPr>
        <w:t xml:space="preserve"> </w:t>
      </w:r>
      <w:r>
        <w:t>trata</w:t>
      </w:r>
      <w:r>
        <w:rPr>
          <w:spacing w:val="-12"/>
        </w:rPr>
        <w:t xml:space="preserve"> </w:t>
      </w:r>
      <w:r>
        <w:t>de</w:t>
      </w:r>
      <w:r>
        <w:rPr>
          <w:spacing w:val="-12"/>
        </w:rPr>
        <w:t xml:space="preserve"> </w:t>
      </w:r>
      <w:r>
        <w:t>obstaculizar</w:t>
      </w:r>
      <w:r>
        <w:rPr>
          <w:spacing w:val="-11"/>
        </w:rPr>
        <w:t xml:space="preserve"> </w:t>
      </w:r>
      <w:r>
        <w:t>o</w:t>
      </w:r>
      <w:r>
        <w:rPr>
          <w:spacing w:val="-9"/>
        </w:rPr>
        <w:t xml:space="preserve"> </w:t>
      </w:r>
      <w:r w:rsidR="008D7597">
        <w:t>negarles</w:t>
      </w:r>
      <w:r>
        <w:rPr>
          <w:spacing w:val="-9"/>
        </w:rPr>
        <w:t xml:space="preserve"> </w:t>
      </w:r>
      <w:r>
        <w:t>el</w:t>
      </w:r>
      <w:r>
        <w:rPr>
          <w:spacing w:val="-13"/>
        </w:rPr>
        <w:t xml:space="preserve"> </w:t>
      </w:r>
      <w:r>
        <w:t>acceso</w:t>
      </w:r>
      <w:r>
        <w:rPr>
          <w:spacing w:val="-12"/>
        </w:rPr>
        <w:t xml:space="preserve"> </w:t>
      </w:r>
      <w:r>
        <w:t>a</w:t>
      </w:r>
      <w:r>
        <w:rPr>
          <w:spacing w:val="-9"/>
        </w:rPr>
        <w:t xml:space="preserve"> </w:t>
      </w:r>
      <w:r>
        <w:t>sus opciones,</w:t>
      </w:r>
      <w:r>
        <w:rPr>
          <w:spacing w:val="-10"/>
        </w:rPr>
        <w:t xml:space="preserve"> </w:t>
      </w:r>
      <w:r>
        <w:t>sino</w:t>
      </w:r>
      <w:r>
        <w:rPr>
          <w:spacing w:val="-12"/>
        </w:rPr>
        <w:t xml:space="preserve"> </w:t>
      </w:r>
      <w:r>
        <w:t>ampliarlas</w:t>
      </w:r>
      <w:r>
        <w:rPr>
          <w:spacing w:val="-10"/>
        </w:rPr>
        <w:t xml:space="preserve"> </w:t>
      </w:r>
      <w:r>
        <w:t>garantizándole</w:t>
      </w:r>
      <w:r>
        <w:rPr>
          <w:spacing w:val="-10"/>
        </w:rPr>
        <w:t xml:space="preserve"> </w:t>
      </w:r>
      <w:r>
        <w:t>su</w:t>
      </w:r>
      <w:r>
        <w:rPr>
          <w:spacing w:val="-12"/>
        </w:rPr>
        <w:t xml:space="preserve"> </w:t>
      </w:r>
      <w:r>
        <w:t>derecho</w:t>
      </w:r>
      <w:r>
        <w:rPr>
          <w:spacing w:val="-12"/>
        </w:rPr>
        <w:t xml:space="preserve"> </w:t>
      </w:r>
      <w:r>
        <w:t>a</w:t>
      </w:r>
      <w:r>
        <w:rPr>
          <w:spacing w:val="-9"/>
        </w:rPr>
        <w:t xml:space="preserve"> </w:t>
      </w:r>
      <w:r>
        <w:t>la</w:t>
      </w:r>
      <w:r>
        <w:rPr>
          <w:spacing w:val="-9"/>
        </w:rPr>
        <w:t xml:space="preserve"> </w:t>
      </w:r>
      <w:r>
        <w:t>información</w:t>
      </w:r>
      <w:r>
        <w:rPr>
          <w:spacing w:val="-9"/>
        </w:rPr>
        <w:t xml:space="preserve"> </w:t>
      </w:r>
      <w:r>
        <w:t>completa,</w:t>
      </w:r>
      <w:r>
        <w:rPr>
          <w:spacing w:val="-12"/>
        </w:rPr>
        <w:t xml:space="preserve"> </w:t>
      </w:r>
      <w:r>
        <w:t>clara</w:t>
      </w:r>
      <w:r>
        <w:rPr>
          <w:spacing w:val="-10"/>
        </w:rPr>
        <w:t xml:space="preserve"> </w:t>
      </w:r>
      <w:r>
        <w:t>y</w:t>
      </w:r>
      <w:r>
        <w:rPr>
          <w:spacing w:val="-13"/>
        </w:rPr>
        <w:t xml:space="preserve"> </w:t>
      </w:r>
      <w:r>
        <w:t>veraz; y</w:t>
      </w:r>
      <w:r>
        <w:rPr>
          <w:spacing w:val="-16"/>
        </w:rPr>
        <w:t xml:space="preserve"> </w:t>
      </w:r>
      <w:r>
        <w:t>al</w:t>
      </w:r>
      <w:r>
        <w:rPr>
          <w:spacing w:val="-14"/>
        </w:rPr>
        <w:t xml:space="preserve"> </w:t>
      </w:r>
      <w:r>
        <w:t>tiempo,</w:t>
      </w:r>
      <w:r>
        <w:rPr>
          <w:spacing w:val="-16"/>
        </w:rPr>
        <w:t xml:space="preserve"> </w:t>
      </w:r>
      <w:r>
        <w:t>fortalecer</w:t>
      </w:r>
      <w:r>
        <w:rPr>
          <w:spacing w:val="-15"/>
        </w:rPr>
        <w:t xml:space="preserve"> </w:t>
      </w:r>
      <w:r>
        <w:t>los</w:t>
      </w:r>
      <w:r>
        <w:rPr>
          <w:spacing w:val="-14"/>
        </w:rPr>
        <w:t xml:space="preserve"> </w:t>
      </w:r>
      <w:r>
        <w:t>vacíos</w:t>
      </w:r>
      <w:r>
        <w:rPr>
          <w:spacing w:val="-14"/>
        </w:rPr>
        <w:t xml:space="preserve"> </w:t>
      </w:r>
      <w:r>
        <w:t>en</w:t>
      </w:r>
      <w:r>
        <w:rPr>
          <w:spacing w:val="-13"/>
        </w:rPr>
        <w:t xml:space="preserve"> </w:t>
      </w:r>
      <w:r>
        <w:t>la</w:t>
      </w:r>
      <w:r>
        <w:rPr>
          <w:spacing w:val="-16"/>
        </w:rPr>
        <w:t xml:space="preserve"> </w:t>
      </w:r>
      <w:r>
        <w:t>oferta</w:t>
      </w:r>
      <w:r>
        <w:rPr>
          <w:spacing w:val="-14"/>
        </w:rPr>
        <w:t xml:space="preserve"> </w:t>
      </w:r>
      <w:r>
        <w:t>institucional,</w:t>
      </w:r>
      <w:r>
        <w:rPr>
          <w:spacing w:val="-16"/>
        </w:rPr>
        <w:t xml:space="preserve"> </w:t>
      </w:r>
      <w:r>
        <w:t>al</w:t>
      </w:r>
      <w:r>
        <w:rPr>
          <w:spacing w:val="-14"/>
        </w:rPr>
        <w:t xml:space="preserve"> </w:t>
      </w:r>
      <w:r>
        <w:t>igual</w:t>
      </w:r>
      <w:r>
        <w:rPr>
          <w:spacing w:val="-14"/>
        </w:rPr>
        <w:t xml:space="preserve"> </w:t>
      </w:r>
      <w:r>
        <w:t>que</w:t>
      </w:r>
      <w:r>
        <w:rPr>
          <w:spacing w:val="-13"/>
        </w:rPr>
        <w:t xml:space="preserve"> </w:t>
      </w:r>
      <w:r>
        <w:t>complementar</w:t>
      </w:r>
      <w:r>
        <w:rPr>
          <w:spacing w:val="-15"/>
        </w:rPr>
        <w:t xml:space="preserve"> </w:t>
      </w:r>
      <w:r>
        <w:t>y</w:t>
      </w:r>
      <w:r>
        <w:rPr>
          <w:spacing w:val="-16"/>
        </w:rPr>
        <w:t xml:space="preserve"> </w:t>
      </w:r>
      <w:r>
        <w:t xml:space="preserve">reforzar la acción institucional de protección y tratamiento que ya contiene la RIAS para optimizar la atención en salud a la madre gestante y la vida por nacer que pueden encontrarse en </w:t>
      </w:r>
      <w:r>
        <w:rPr>
          <w:spacing w:val="-2"/>
        </w:rPr>
        <w:t>vulnerabilidad.</w:t>
      </w:r>
    </w:p>
    <w:p w:rsidR="00F86120" w:rsidRDefault="00475ABA">
      <w:pPr>
        <w:pStyle w:val="Ttulo1"/>
        <w:spacing w:before="194"/>
        <w:jc w:val="both"/>
      </w:pPr>
      <w:r>
        <w:rPr>
          <w:spacing w:val="-2"/>
        </w:rPr>
        <w:t>AFECTACIONES</w:t>
      </w:r>
      <w:r>
        <w:rPr>
          <w:spacing w:val="-3"/>
        </w:rPr>
        <w:t xml:space="preserve"> </w:t>
      </w:r>
      <w:r>
        <w:rPr>
          <w:spacing w:val="-2"/>
        </w:rPr>
        <w:t>A</w:t>
      </w:r>
      <w:r>
        <w:rPr>
          <w:spacing w:val="-14"/>
        </w:rPr>
        <w:t xml:space="preserve"> </w:t>
      </w:r>
      <w:r>
        <w:rPr>
          <w:spacing w:val="-2"/>
        </w:rPr>
        <w:t>LA</w:t>
      </w:r>
      <w:r>
        <w:rPr>
          <w:spacing w:val="-10"/>
        </w:rPr>
        <w:t xml:space="preserve"> </w:t>
      </w:r>
      <w:r>
        <w:rPr>
          <w:spacing w:val="-2"/>
        </w:rPr>
        <w:t>SALUD</w:t>
      </w:r>
      <w:r>
        <w:rPr>
          <w:spacing w:val="-8"/>
        </w:rPr>
        <w:t xml:space="preserve"> </w:t>
      </w:r>
      <w:r>
        <w:rPr>
          <w:spacing w:val="-2"/>
        </w:rPr>
        <w:t>MENTAL</w:t>
      </w:r>
      <w:r>
        <w:rPr>
          <w:spacing w:val="-6"/>
        </w:rPr>
        <w:t xml:space="preserve"> </w:t>
      </w:r>
      <w:r>
        <w:rPr>
          <w:spacing w:val="-2"/>
        </w:rPr>
        <w:t>COMO</w:t>
      </w:r>
      <w:r>
        <w:rPr>
          <w:spacing w:val="-7"/>
        </w:rPr>
        <w:t xml:space="preserve"> </w:t>
      </w:r>
      <w:r>
        <w:rPr>
          <w:spacing w:val="-2"/>
        </w:rPr>
        <w:t>FACTOR</w:t>
      </w:r>
      <w:r>
        <w:rPr>
          <w:spacing w:val="-8"/>
        </w:rPr>
        <w:t xml:space="preserve"> </w:t>
      </w:r>
      <w:r>
        <w:rPr>
          <w:spacing w:val="-2"/>
        </w:rPr>
        <w:t>DE</w:t>
      </w:r>
      <w:r>
        <w:rPr>
          <w:spacing w:val="-8"/>
        </w:rPr>
        <w:t xml:space="preserve"> </w:t>
      </w:r>
      <w:r>
        <w:rPr>
          <w:spacing w:val="-2"/>
        </w:rPr>
        <w:t>RIESGO</w:t>
      </w:r>
      <w:r>
        <w:rPr>
          <w:spacing w:val="-6"/>
        </w:rPr>
        <w:t xml:space="preserve"> </w:t>
      </w:r>
      <w:r>
        <w:rPr>
          <w:spacing w:val="-2"/>
        </w:rPr>
        <w:t>EN</w:t>
      </w:r>
      <w:r>
        <w:rPr>
          <w:spacing w:val="-8"/>
        </w:rPr>
        <w:t xml:space="preserve"> </w:t>
      </w:r>
      <w:r>
        <w:rPr>
          <w:spacing w:val="-2"/>
        </w:rPr>
        <w:t>EL</w:t>
      </w:r>
      <w:r>
        <w:rPr>
          <w:spacing w:val="-11"/>
        </w:rPr>
        <w:t xml:space="preserve"> </w:t>
      </w:r>
      <w:r>
        <w:rPr>
          <w:spacing w:val="-2"/>
        </w:rPr>
        <w:t>EMBARAZO</w:t>
      </w:r>
    </w:p>
    <w:p w:rsidR="00F86120" w:rsidRDefault="00475ABA">
      <w:pPr>
        <w:pStyle w:val="Textoindependiente"/>
        <w:spacing w:before="202"/>
        <w:ind w:left="720" w:right="214"/>
        <w:jc w:val="both"/>
        <w:rPr>
          <w:position w:val="8"/>
          <w:sz w:val="16"/>
        </w:rPr>
      </w:pPr>
      <w:r>
        <w:t>En la cultura general es bien conocido el término “depresión posparto” definido como un trastorno del estado de ánimo que puede afectar a las mujeres después de dar a luz. “Las madres</w:t>
      </w:r>
      <w:r>
        <w:rPr>
          <w:spacing w:val="-9"/>
        </w:rPr>
        <w:t xml:space="preserve"> </w:t>
      </w:r>
      <w:r>
        <w:t>que</w:t>
      </w:r>
      <w:r>
        <w:rPr>
          <w:spacing w:val="-8"/>
        </w:rPr>
        <w:t xml:space="preserve"> </w:t>
      </w:r>
      <w:r>
        <w:t>padecen</w:t>
      </w:r>
      <w:r>
        <w:rPr>
          <w:spacing w:val="-10"/>
        </w:rPr>
        <w:t xml:space="preserve"> </w:t>
      </w:r>
      <w:r>
        <w:t>depresión</w:t>
      </w:r>
      <w:r>
        <w:rPr>
          <w:spacing w:val="-10"/>
        </w:rPr>
        <w:t xml:space="preserve"> </w:t>
      </w:r>
      <w:r>
        <w:t>posparto</w:t>
      </w:r>
      <w:r>
        <w:rPr>
          <w:spacing w:val="-10"/>
        </w:rPr>
        <w:t xml:space="preserve"> </w:t>
      </w:r>
      <w:r>
        <w:t>tienen</w:t>
      </w:r>
      <w:r>
        <w:rPr>
          <w:spacing w:val="-6"/>
        </w:rPr>
        <w:t xml:space="preserve"> </w:t>
      </w:r>
      <w:r>
        <w:t>sentimientos</w:t>
      </w:r>
      <w:r>
        <w:rPr>
          <w:spacing w:val="-9"/>
        </w:rPr>
        <w:t xml:space="preserve"> </w:t>
      </w:r>
      <w:r>
        <w:t>de</w:t>
      </w:r>
      <w:r>
        <w:rPr>
          <w:spacing w:val="-8"/>
        </w:rPr>
        <w:t xml:space="preserve"> </w:t>
      </w:r>
      <w:r>
        <w:t>extrema</w:t>
      </w:r>
      <w:r>
        <w:rPr>
          <w:spacing w:val="-10"/>
        </w:rPr>
        <w:t xml:space="preserve"> </w:t>
      </w:r>
      <w:r>
        <w:t>tristeza,</w:t>
      </w:r>
      <w:r>
        <w:rPr>
          <w:spacing w:val="-8"/>
        </w:rPr>
        <w:t xml:space="preserve"> </w:t>
      </w:r>
      <w:r>
        <w:t>ansiedad</w:t>
      </w:r>
      <w:r>
        <w:rPr>
          <w:spacing w:val="-8"/>
        </w:rPr>
        <w:t xml:space="preserve"> </w:t>
      </w:r>
      <w:r>
        <w:t>y cansancio</w:t>
      </w:r>
      <w:r>
        <w:rPr>
          <w:spacing w:val="-2"/>
        </w:rPr>
        <w:t xml:space="preserve"> </w:t>
      </w:r>
      <w:r>
        <w:t>que</w:t>
      </w:r>
      <w:r>
        <w:rPr>
          <w:spacing w:val="-2"/>
        </w:rPr>
        <w:t xml:space="preserve"> </w:t>
      </w:r>
      <w:r>
        <w:t>les</w:t>
      </w:r>
      <w:r>
        <w:rPr>
          <w:spacing w:val="-2"/>
        </w:rPr>
        <w:t xml:space="preserve"> </w:t>
      </w:r>
      <w:r>
        <w:t>dificulta</w:t>
      </w:r>
      <w:r>
        <w:rPr>
          <w:spacing w:val="-1"/>
        </w:rPr>
        <w:t xml:space="preserve"> </w:t>
      </w:r>
      <w:r>
        <w:t>realizar</w:t>
      </w:r>
      <w:r>
        <w:rPr>
          <w:spacing w:val="-2"/>
        </w:rPr>
        <w:t xml:space="preserve"> </w:t>
      </w:r>
      <w:r>
        <w:t>las actividades</w:t>
      </w:r>
      <w:r>
        <w:rPr>
          <w:spacing w:val="-2"/>
        </w:rPr>
        <w:t xml:space="preserve"> </w:t>
      </w:r>
      <w:r>
        <w:t>diarias</w:t>
      </w:r>
      <w:r>
        <w:rPr>
          <w:spacing w:val="-2"/>
        </w:rPr>
        <w:t xml:space="preserve"> </w:t>
      </w:r>
      <w:r>
        <w:t>del</w:t>
      </w:r>
      <w:r>
        <w:rPr>
          <w:spacing w:val="-2"/>
        </w:rPr>
        <w:t xml:space="preserve"> </w:t>
      </w:r>
      <w:r>
        <w:t>cuidado</w:t>
      </w:r>
      <w:r>
        <w:rPr>
          <w:spacing w:val="-2"/>
        </w:rPr>
        <w:t xml:space="preserve"> </w:t>
      </w:r>
      <w:r>
        <w:t>de</w:t>
      </w:r>
      <w:r>
        <w:rPr>
          <w:spacing w:val="-2"/>
        </w:rPr>
        <w:t xml:space="preserve"> </w:t>
      </w:r>
      <w:r>
        <w:t>sí</w:t>
      </w:r>
      <w:r>
        <w:rPr>
          <w:spacing w:val="-4"/>
        </w:rPr>
        <w:t xml:space="preserve"> </w:t>
      </w:r>
      <w:r>
        <w:t>mismas,</w:t>
      </w:r>
      <w:r>
        <w:rPr>
          <w:spacing w:val="-2"/>
        </w:rPr>
        <w:t xml:space="preserve"> </w:t>
      </w:r>
      <w:r>
        <w:t>de</w:t>
      </w:r>
      <w:r>
        <w:rPr>
          <w:spacing w:val="-2"/>
        </w:rPr>
        <w:t xml:space="preserve"> </w:t>
      </w:r>
      <w:r>
        <w:t>otras personas, al igual que del recién nacido”</w:t>
      </w:r>
      <w:r>
        <w:rPr>
          <w:position w:val="8"/>
          <w:sz w:val="16"/>
        </w:rPr>
        <w:t>1</w:t>
      </w:r>
    </w:p>
    <w:p w:rsidR="00F86120" w:rsidRDefault="00475ABA">
      <w:pPr>
        <w:pStyle w:val="Textoindependiente"/>
        <w:spacing w:before="201" w:line="237" w:lineRule="auto"/>
        <w:ind w:left="720" w:right="212"/>
        <w:jc w:val="both"/>
        <w:rPr>
          <w:position w:val="8"/>
          <w:sz w:val="16"/>
        </w:rPr>
      </w:pPr>
      <w:r>
        <w:t xml:space="preserve">Según el </w:t>
      </w:r>
      <w:proofErr w:type="spellStart"/>
      <w:r>
        <w:t>National</w:t>
      </w:r>
      <w:proofErr w:type="spellEnd"/>
      <w:r>
        <w:t xml:space="preserve"> </w:t>
      </w:r>
      <w:proofErr w:type="spellStart"/>
      <w:r>
        <w:t>Institute</w:t>
      </w:r>
      <w:proofErr w:type="spellEnd"/>
      <w:r>
        <w:t xml:space="preserve"> of Mental </w:t>
      </w:r>
      <w:proofErr w:type="spellStart"/>
      <w:r>
        <w:t>Health</w:t>
      </w:r>
      <w:proofErr w:type="spellEnd"/>
      <w:r>
        <w:t xml:space="preserve"> de los Estados Unidos, esta condición aparece debido a que después de dar a luz los niveles hormonales (especialmente de estrógeno y progesterona), disminuyen considerablemente; lo cual ocasiona cambios químicos en el cerebro que pueden llegar a impactar negativamente el estado de ánimo.</w:t>
      </w:r>
      <w:r>
        <w:rPr>
          <w:position w:val="8"/>
          <w:sz w:val="16"/>
        </w:rPr>
        <w:t>2</w:t>
      </w:r>
    </w:p>
    <w:p w:rsidR="00F86120" w:rsidRDefault="00475ABA">
      <w:pPr>
        <w:pStyle w:val="Textoindependiente"/>
        <w:spacing w:before="206"/>
        <w:ind w:left="720" w:right="215"/>
        <w:jc w:val="both"/>
      </w:pPr>
      <w:r>
        <w:t>Adicional a ello, el hecho de no dormir lo suficiente como consecuencia de los desafíos propios de la maternidad, desemboca en agotamiento e incomodidad, facilitando con ello la presencia de esta condición.</w:t>
      </w:r>
    </w:p>
    <w:p w:rsidR="00F86120" w:rsidRDefault="00475ABA">
      <w:pPr>
        <w:pStyle w:val="Textoindependiente"/>
        <w:spacing w:before="202"/>
        <w:ind w:left="720"/>
        <w:rPr>
          <w:spacing w:val="-2"/>
        </w:rPr>
      </w:pPr>
      <w:r>
        <w:t>Algunos</w:t>
      </w:r>
      <w:r>
        <w:rPr>
          <w:spacing w:val="-5"/>
        </w:rPr>
        <w:t xml:space="preserve"> </w:t>
      </w:r>
      <w:r>
        <w:t>de</w:t>
      </w:r>
      <w:r>
        <w:rPr>
          <w:spacing w:val="-2"/>
        </w:rPr>
        <w:t xml:space="preserve"> </w:t>
      </w:r>
      <w:r>
        <w:t>los</w:t>
      </w:r>
      <w:r>
        <w:rPr>
          <w:spacing w:val="-2"/>
        </w:rPr>
        <w:t xml:space="preserve"> </w:t>
      </w:r>
      <w:r>
        <w:t>síntomas</w:t>
      </w:r>
      <w:r>
        <w:rPr>
          <w:spacing w:val="-2"/>
        </w:rPr>
        <w:t xml:space="preserve"> </w:t>
      </w:r>
      <w:r>
        <w:t>asociados</w:t>
      </w:r>
      <w:r>
        <w:rPr>
          <w:spacing w:val="-4"/>
        </w:rPr>
        <w:t xml:space="preserve"> </w:t>
      </w:r>
      <w:r>
        <w:t>a</w:t>
      </w:r>
      <w:r>
        <w:rPr>
          <w:spacing w:val="-3"/>
        </w:rPr>
        <w:t xml:space="preserve"> </w:t>
      </w:r>
      <w:r>
        <w:t>la</w:t>
      </w:r>
      <w:r>
        <w:rPr>
          <w:spacing w:val="-4"/>
        </w:rPr>
        <w:t xml:space="preserve"> </w:t>
      </w:r>
      <w:r>
        <w:t>depresión</w:t>
      </w:r>
      <w:r>
        <w:rPr>
          <w:spacing w:val="-4"/>
        </w:rPr>
        <w:t xml:space="preserve"> </w:t>
      </w:r>
      <w:r>
        <w:t>posparto</w:t>
      </w:r>
      <w:r>
        <w:rPr>
          <w:spacing w:val="-2"/>
        </w:rPr>
        <w:t xml:space="preserve"> </w:t>
      </w:r>
      <w:r>
        <w:t>son</w:t>
      </w:r>
      <w:r>
        <w:rPr>
          <w:spacing w:val="-2"/>
        </w:rPr>
        <w:t xml:space="preserve"> </w:t>
      </w:r>
      <w:r>
        <w:t>los</w:t>
      </w:r>
      <w:r>
        <w:rPr>
          <w:spacing w:val="-5"/>
        </w:rPr>
        <w:t xml:space="preserve"> </w:t>
      </w:r>
      <w:r>
        <w:rPr>
          <w:spacing w:val="-2"/>
        </w:rPr>
        <w:t>siguientes:</w:t>
      </w:r>
    </w:p>
    <w:p w:rsidR="000E52ED" w:rsidRDefault="000E52ED" w:rsidP="000E52ED">
      <w:pPr>
        <w:pStyle w:val="Textoindependiente"/>
        <w:spacing w:before="202"/>
      </w:pPr>
    </w:p>
    <w:p w:rsidR="00F86120" w:rsidRDefault="00475ABA">
      <w:pPr>
        <w:pStyle w:val="Prrafodelista"/>
        <w:numPr>
          <w:ilvl w:val="0"/>
          <w:numId w:val="2"/>
        </w:numPr>
        <w:tabs>
          <w:tab w:val="left" w:pos="1440"/>
        </w:tabs>
        <w:spacing w:line="292" w:lineRule="exact"/>
        <w:rPr>
          <w:sz w:val="24"/>
        </w:rPr>
      </w:pPr>
      <w:r>
        <w:rPr>
          <w:sz w:val="24"/>
        </w:rPr>
        <w:t>Sentirse</w:t>
      </w:r>
      <w:r>
        <w:rPr>
          <w:spacing w:val="-9"/>
          <w:sz w:val="24"/>
        </w:rPr>
        <w:t xml:space="preserve"> </w:t>
      </w:r>
      <w:r>
        <w:rPr>
          <w:sz w:val="24"/>
        </w:rPr>
        <w:t>triste,</w:t>
      </w:r>
      <w:r>
        <w:rPr>
          <w:spacing w:val="-5"/>
          <w:sz w:val="24"/>
        </w:rPr>
        <w:t xml:space="preserve"> </w:t>
      </w:r>
      <w:r>
        <w:rPr>
          <w:sz w:val="24"/>
        </w:rPr>
        <w:t>desesperanzada,</w:t>
      </w:r>
      <w:r>
        <w:rPr>
          <w:spacing w:val="-5"/>
          <w:sz w:val="24"/>
        </w:rPr>
        <w:t xml:space="preserve"> </w:t>
      </w:r>
      <w:r>
        <w:rPr>
          <w:sz w:val="24"/>
        </w:rPr>
        <w:t>sin ánimo,</w:t>
      </w:r>
      <w:r>
        <w:rPr>
          <w:spacing w:val="-5"/>
          <w:sz w:val="24"/>
        </w:rPr>
        <w:t xml:space="preserve"> </w:t>
      </w:r>
      <w:r>
        <w:rPr>
          <w:sz w:val="24"/>
        </w:rPr>
        <w:t>abrumada</w:t>
      </w:r>
      <w:r>
        <w:rPr>
          <w:spacing w:val="-7"/>
          <w:sz w:val="24"/>
        </w:rPr>
        <w:t xml:space="preserve"> </w:t>
      </w:r>
      <w:r>
        <w:rPr>
          <w:sz w:val="24"/>
        </w:rPr>
        <w:t>o</w:t>
      </w:r>
      <w:r>
        <w:rPr>
          <w:spacing w:val="-3"/>
          <w:sz w:val="24"/>
        </w:rPr>
        <w:t xml:space="preserve"> </w:t>
      </w:r>
      <w:r>
        <w:rPr>
          <w:spacing w:val="-2"/>
          <w:sz w:val="24"/>
        </w:rPr>
        <w:t>vacía</w:t>
      </w:r>
    </w:p>
    <w:p w:rsidR="00F86120" w:rsidRDefault="00475ABA">
      <w:pPr>
        <w:pStyle w:val="Prrafodelista"/>
        <w:numPr>
          <w:ilvl w:val="0"/>
          <w:numId w:val="2"/>
        </w:numPr>
        <w:tabs>
          <w:tab w:val="left" w:pos="1440"/>
        </w:tabs>
        <w:spacing w:line="292" w:lineRule="exact"/>
        <w:rPr>
          <w:sz w:val="24"/>
        </w:rPr>
      </w:pPr>
      <w:r>
        <w:rPr>
          <w:sz w:val="24"/>
        </w:rPr>
        <w:t>Contemplar</w:t>
      </w:r>
      <w:r>
        <w:rPr>
          <w:spacing w:val="-2"/>
          <w:sz w:val="24"/>
        </w:rPr>
        <w:t xml:space="preserve"> </w:t>
      </w:r>
      <w:r>
        <w:rPr>
          <w:sz w:val="24"/>
        </w:rPr>
        <w:t>ideas</w:t>
      </w:r>
      <w:r>
        <w:rPr>
          <w:spacing w:val="-3"/>
          <w:sz w:val="24"/>
        </w:rPr>
        <w:t xml:space="preserve"> </w:t>
      </w:r>
      <w:r>
        <w:rPr>
          <w:sz w:val="24"/>
        </w:rPr>
        <w:t>de</w:t>
      </w:r>
      <w:r>
        <w:rPr>
          <w:spacing w:val="-4"/>
          <w:sz w:val="24"/>
        </w:rPr>
        <w:t xml:space="preserve"> </w:t>
      </w:r>
      <w:r>
        <w:rPr>
          <w:sz w:val="24"/>
        </w:rPr>
        <w:t>hacerse</w:t>
      </w:r>
      <w:r>
        <w:rPr>
          <w:spacing w:val="-1"/>
          <w:sz w:val="24"/>
        </w:rPr>
        <w:t xml:space="preserve"> </w:t>
      </w:r>
      <w:r>
        <w:rPr>
          <w:sz w:val="24"/>
        </w:rPr>
        <w:t>daño</w:t>
      </w:r>
      <w:r>
        <w:rPr>
          <w:spacing w:val="-1"/>
          <w:sz w:val="24"/>
        </w:rPr>
        <w:t xml:space="preserve"> </w:t>
      </w:r>
      <w:r>
        <w:rPr>
          <w:sz w:val="24"/>
        </w:rPr>
        <w:t>a</w:t>
      </w:r>
      <w:r>
        <w:rPr>
          <w:spacing w:val="-1"/>
          <w:sz w:val="24"/>
        </w:rPr>
        <w:t xml:space="preserve"> </w:t>
      </w:r>
      <w:r>
        <w:rPr>
          <w:sz w:val="24"/>
        </w:rPr>
        <w:t>sí</w:t>
      </w:r>
      <w:r>
        <w:rPr>
          <w:spacing w:val="-3"/>
          <w:sz w:val="24"/>
        </w:rPr>
        <w:t xml:space="preserve"> </w:t>
      </w:r>
      <w:r>
        <w:rPr>
          <w:sz w:val="24"/>
        </w:rPr>
        <w:t>misma</w:t>
      </w:r>
      <w:r>
        <w:rPr>
          <w:spacing w:val="-2"/>
          <w:sz w:val="24"/>
        </w:rPr>
        <w:t xml:space="preserve"> </w:t>
      </w:r>
      <w:r>
        <w:rPr>
          <w:sz w:val="24"/>
        </w:rPr>
        <w:t>o</w:t>
      </w:r>
      <w:r>
        <w:rPr>
          <w:spacing w:val="-2"/>
          <w:sz w:val="24"/>
        </w:rPr>
        <w:t xml:space="preserve"> </w:t>
      </w:r>
      <w:r>
        <w:rPr>
          <w:sz w:val="24"/>
        </w:rPr>
        <w:t>al</w:t>
      </w:r>
      <w:r>
        <w:rPr>
          <w:spacing w:val="-1"/>
          <w:sz w:val="24"/>
        </w:rPr>
        <w:t xml:space="preserve"> </w:t>
      </w:r>
      <w:r>
        <w:rPr>
          <w:spacing w:val="-4"/>
          <w:sz w:val="24"/>
        </w:rPr>
        <w:t>bebé</w:t>
      </w:r>
    </w:p>
    <w:p w:rsidR="00F86120" w:rsidRDefault="00475ABA">
      <w:pPr>
        <w:pStyle w:val="Prrafodelista"/>
        <w:numPr>
          <w:ilvl w:val="0"/>
          <w:numId w:val="2"/>
        </w:numPr>
        <w:tabs>
          <w:tab w:val="left" w:pos="1440"/>
        </w:tabs>
        <w:spacing w:line="293" w:lineRule="exact"/>
        <w:rPr>
          <w:sz w:val="24"/>
        </w:rPr>
      </w:pPr>
      <w:r>
        <w:rPr>
          <w:sz w:val="24"/>
        </w:rPr>
        <w:t>Tener</w:t>
      </w:r>
      <w:r>
        <w:rPr>
          <w:spacing w:val="-3"/>
          <w:sz w:val="24"/>
        </w:rPr>
        <w:t xml:space="preserve"> </w:t>
      </w:r>
      <w:r>
        <w:rPr>
          <w:sz w:val="24"/>
        </w:rPr>
        <w:t>problemas</w:t>
      </w:r>
      <w:r>
        <w:rPr>
          <w:spacing w:val="-4"/>
          <w:sz w:val="24"/>
        </w:rPr>
        <w:t xml:space="preserve"> </w:t>
      </w:r>
      <w:r>
        <w:rPr>
          <w:sz w:val="24"/>
        </w:rPr>
        <w:t>para</w:t>
      </w:r>
      <w:r>
        <w:rPr>
          <w:spacing w:val="-5"/>
          <w:sz w:val="24"/>
        </w:rPr>
        <w:t xml:space="preserve"> </w:t>
      </w:r>
      <w:r>
        <w:rPr>
          <w:sz w:val="24"/>
        </w:rPr>
        <w:t>crear</w:t>
      </w:r>
      <w:r>
        <w:rPr>
          <w:spacing w:val="-2"/>
          <w:sz w:val="24"/>
        </w:rPr>
        <w:t xml:space="preserve"> </w:t>
      </w:r>
      <w:r>
        <w:rPr>
          <w:sz w:val="24"/>
        </w:rPr>
        <w:t>un</w:t>
      </w:r>
      <w:r>
        <w:rPr>
          <w:spacing w:val="-2"/>
          <w:sz w:val="24"/>
        </w:rPr>
        <w:t xml:space="preserve"> </w:t>
      </w:r>
      <w:r>
        <w:rPr>
          <w:sz w:val="24"/>
        </w:rPr>
        <w:t>vínculo</w:t>
      </w:r>
      <w:r>
        <w:rPr>
          <w:spacing w:val="-3"/>
          <w:sz w:val="24"/>
        </w:rPr>
        <w:t xml:space="preserve"> </w:t>
      </w:r>
      <w:r>
        <w:rPr>
          <w:sz w:val="24"/>
        </w:rPr>
        <w:t>emocional</w:t>
      </w:r>
      <w:r>
        <w:rPr>
          <w:spacing w:val="-2"/>
          <w:sz w:val="24"/>
        </w:rPr>
        <w:t xml:space="preserve"> </w:t>
      </w:r>
      <w:r>
        <w:rPr>
          <w:sz w:val="24"/>
        </w:rPr>
        <w:t>con</w:t>
      </w:r>
      <w:r>
        <w:rPr>
          <w:spacing w:val="-3"/>
          <w:sz w:val="24"/>
        </w:rPr>
        <w:t xml:space="preserve"> </w:t>
      </w:r>
      <w:r>
        <w:rPr>
          <w:sz w:val="24"/>
        </w:rPr>
        <w:t>el</w:t>
      </w:r>
      <w:r>
        <w:rPr>
          <w:spacing w:val="-2"/>
          <w:sz w:val="24"/>
        </w:rPr>
        <w:t xml:space="preserve"> </w:t>
      </w:r>
      <w:r>
        <w:rPr>
          <w:sz w:val="24"/>
        </w:rPr>
        <w:t>recién</w:t>
      </w:r>
      <w:r>
        <w:rPr>
          <w:spacing w:val="-4"/>
          <w:sz w:val="24"/>
        </w:rPr>
        <w:t xml:space="preserve"> </w:t>
      </w:r>
      <w:r>
        <w:rPr>
          <w:spacing w:val="-2"/>
          <w:sz w:val="24"/>
        </w:rPr>
        <w:t>nacido</w:t>
      </w:r>
    </w:p>
    <w:p w:rsidR="00F86120" w:rsidRDefault="00475ABA">
      <w:pPr>
        <w:pStyle w:val="Prrafodelista"/>
        <w:numPr>
          <w:ilvl w:val="0"/>
          <w:numId w:val="2"/>
        </w:numPr>
        <w:tabs>
          <w:tab w:val="left" w:pos="1440"/>
        </w:tabs>
        <w:spacing w:line="293" w:lineRule="exact"/>
        <w:rPr>
          <w:sz w:val="24"/>
        </w:rPr>
      </w:pPr>
      <w:r>
        <w:rPr>
          <w:sz w:val="24"/>
        </w:rPr>
        <w:t>Sentirse</w:t>
      </w:r>
      <w:r>
        <w:rPr>
          <w:spacing w:val="-4"/>
          <w:sz w:val="24"/>
        </w:rPr>
        <w:t xml:space="preserve"> </w:t>
      </w:r>
      <w:r>
        <w:rPr>
          <w:sz w:val="24"/>
        </w:rPr>
        <w:t>incapaz</w:t>
      </w:r>
      <w:r>
        <w:rPr>
          <w:spacing w:val="-5"/>
          <w:sz w:val="24"/>
        </w:rPr>
        <w:t xml:space="preserve"> </w:t>
      </w:r>
      <w:r>
        <w:rPr>
          <w:sz w:val="24"/>
        </w:rPr>
        <w:t>de</w:t>
      </w:r>
      <w:r>
        <w:rPr>
          <w:spacing w:val="-2"/>
          <w:sz w:val="24"/>
        </w:rPr>
        <w:t xml:space="preserve"> </w:t>
      </w:r>
      <w:r>
        <w:rPr>
          <w:sz w:val="24"/>
        </w:rPr>
        <w:t>cuidar</w:t>
      </w:r>
      <w:r>
        <w:rPr>
          <w:spacing w:val="-1"/>
          <w:sz w:val="24"/>
        </w:rPr>
        <w:t xml:space="preserve"> </w:t>
      </w:r>
      <w:r>
        <w:rPr>
          <w:sz w:val="24"/>
        </w:rPr>
        <w:t>al</w:t>
      </w:r>
      <w:r>
        <w:rPr>
          <w:spacing w:val="-2"/>
          <w:sz w:val="24"/>
        </w:rPr>
        <w:t xml:space="preserve"> </w:t>
      </w:r>
      <w:r>
        <w:rPr>
          <w:sz w:val="24"/>
        </w:rPr>
        <w:t>bebé</w:t>
      </w:r>
      <w:r>
        <w:rPr>
          <w:spacing w:val="-3"/>
          <w:sz w:val="24"/>
        </w:rPr>
        <w:t xml:space="preserve"> </w:t>
      </w:r>
      <w:r>
        <w:rPr>
          <w:sz w:val="24"/>
        </w:rPr>
        <w:t>o</w:t>
      </w:r>
      <w:r>
        <w:rPr>
          <w:spacing w:val="-4"/>
          <w:sz w:val="24"/>
        </w:rPr>
        <w:t xml:space="preserve"> </w:t>
      </w:r>
      <w:r>
        <w:rPr>
          <w:sz w:val="24"/>
        </w:rPr>
        <w:t>dudar</w:t>
      </w:r>
      <w:r>
        <w:rPr>
          <w:spacing w:val="-2"/>
          <w:sz w:val="24"/>
        </w:rPr>
        <w:t xml:space="preserve"> </w:t>
      </w:r>
      <w:r>
        <w:rPr>
          <w:sz w:val="24"/>
        </w:rPr>
        <w:t>de</w:t>
      </w:r>
      <w:r>
        <w:rPr>
          <w:spacing w:val="-1"/>
          <w:sz w:val="24"/>
        </w:rPr>
        <w:t xml:space="preserve"> </w:t>
      </w:r>
      <w:r>
        <w:rPr>
          <w:sz w:val="24"/>
        </w:rPr>
        <w:t>su</w:t>
      </w:r>
      <w:r>
        <w:rPr>
          <w:spacing w:val="-1"/>
          <w:sz w:val="24"/>
        </w:rPr>
        <w:t xml:space="preserve"> </w:t>
      </w:r>
      <w:r>
        <w:rPr>
          <w:sz w:val="24"/>
        </w:rPr>
        <w:t>capacidad</w:t>
      </w:r>
      <w:r>
        <w:rPr>
          <w:spacing w:val="-4"/>
          <w:sz w:val="24"/>
        </w:rPr>
        <w:t xml:space="preserve"> </w:t>
      </w:r>
      <w:r>
        <w:rPr>
          <w:sz w:val="24"/>
        </w:rPr>
        <w:t>para</w:t>
      </w:r>
      <w:r>
        <w:rPr>
          <w:spacing w:val="-4"/>
          <w:sz w:val="24"/>
        </w:rPr>
        <w:t xml:space="preserve"> </w:t>
      </w:r>
      <w:r>
        <w:rPr>
          <w:spacing w:val="-2"/>
          <w:sz w:val="24"/>
        </w:rPr>
        <w:t>hacerlo</w:t>
      </w:r>
    </w:p>
    <w:p w:rsidR="00F86120" w:rsidRDefault="00475ABA">
      <w:pPr>
        <w:pStyle w:val="Prrafodelista"/>
        <w:numPr>
          <w:ilvl w:val="0"/>
          <w:numId w:val="2"/>
        </w:numPr>
        <w:tabs>
          <w:tab w:val="left" w:pos="1440"/>
        </w:tabs>
        <w:spacing w:line="292" w:lineRule="exact"/>
        <w:rPr>
          <w:sz w:val="24"/>
        </w:rPr>
      </w:pPr>
      <w:r>
        <w:rPr>
          <w:sz w:val="24"/>
        </w:rPr>
        <w:t>Perder</w:t>
      </w:r>
      <w:r>
        <w:rPr>
          <w:spacing w:val="-6"/>
          <w:sz w:val="24"/>
        </w:rPr>
        <w:t xml:space="preserve"> </w:t>
      </w:r>
      <w:r>
        <w:rPr>
          <w:sz w:val="24"/>
        </w:rPr>
        <w:t>el</w:t>
      </w:r>
      <w:r>
        <w:rPr>
          <w:spacing w:val="-3"/>
          <w:sz w:val="24"/>
        </w:rPr>
        <w:t xml:space="preserve"> </w:t>
      </w:r>
      <w:r>
        <w:rPr>
          <w:sz w:val="24"/>
        </w:rPr>
        <w:t>interés</w:t>
      </w:r>
      <w:r>
        <w:rPr>
          <w:spacing w:val="-4"/>
          <w:sz w:val="24"/>
        </w:rPr>
        <w:t xml:space="preserve"> </w:t>
      </w:r>
      <w:r>
        <w:rPr>
          <w:sz w:val="24"/>
        </w:rPr>
        <w:t>en</w:t>
      </w:r>
      <w:r>
        <w:rPr>
          <w:spacing w:val="-5"/>
          <w:sz w:val="24"/>
        </w:rPr>
        <w:t xml:space="preserve"> </w:t>
      </w:r>
      <w:r>
        <w:rPr>
          <w:sz w:val="24"/>
        </w:rPr>
        <w:t>actividades</w:t>
      </w:r>
      <w:r>
        <w:rPr>
          <w:spacing w:val="-3"/>
          <w:sz w:val="24"/>
        </w:rPr>
        <w:t xml:space="preserve"> </w:t>
      </w:r>
      <w:r>
        <w:rPr>
          <w:sz w:val="24"/>
        </w:rPr>
        <w:t>que</w:t>
      </w:r>
      <w:r>
        <w:rPr>
          <w:spacing w:val="-3"/>
          <w:sz w:val="24"/>
        </w:rPr>
        <w:t xml:space="preserve"> </w:t>
      </w:r>
      <w:r>
        <w:rPr>
          <w:sz w:val="24"/>
        </w:rPr>
        <w:t>antes</w:t>
      </w:r>
      <w:r>
        <w:rPr>
          <w:spacing w:val="-3"/>
          <w:sz w:val="24"/>
        </w:rPr>
        <w:t xml:space="preserve"> </w:t>
      </w:r>
      <w:r>
        <w:rPr>
          <w:sz w:val="24"/>
        </w:rPr>
        <w:t>resultaban</w:t>
      </w:r>
      <w:r>
        <w:rPr>
          <w:spacing w:val="-3"/>
          <w:sz w:val="24"/>
        </w:rPr>
        <w:t xml:space="preserve"> </w:t>
      </w:r>
      <w:r>
        <w:rPr>
          <w:spacing w:val="-2"/>
          <w:sz w:val="24"/>
        </w:rPr>
        <w:t>agradables</w:t>
      </w:r>
    </w:p>
    <w:p w:rsidR="00F86120" w:rsidRDefault="00475ABA">
      <w:pPr>
        <w:pStyle w:val="Prrafodelista"/>
        <w:numPr>
          <w:ilvl w:val="0"/>
          <w:numId w:val="2"/>
        </w:numPr>
        <w:tabs>
          <w:tab w:val="left" w:pos="1440"/>
        </w:tabs>
        <w:spacing w:line="292" w:lineRule="exact"/>
        <w:rPr>
          <w:sz w:val="24"/>
        </w:rPr>
      </w:pPr>
      <w:r>
        <w:rPr>
          <w:sz w:val="24"/>
        </w:rPr>
        <w:t>Dormir</w:t>
      </w:r>
      <w:r>
        <w:rPr>
          <w:spacing w:val="-5"/>
          <w:sz w:val="24"/>
        </w:rPr>
        <w:t xml:space="preserve"> </w:t>
      </w:r>
      <w:r>
        <w:rPr>
          <w:sz w:val="24"/>
        </w:rPr>
        <w:t>mucho</w:t>
      </w:r>
      <w:r>
        <w:rPr>
          <w:spacing w:val="-3"/>
          <w:sz w:val="24"/>
        </w:rPr>
        <w:t xml:space="preserve"> </w:t>
      </w:r>
      <w:r>
        <w:rPr>
          <w:sz w:val="24"/>
        </w:rPr>
        <w:t>o</w:t>
      </w:r>
      <w:r>
        <w:rPr>
          <w:spacing w:val="-2"/>
          <w:sz w:val="24"/>
        </w:rPr>
        <w:t xml:space="preserve"> </w:t>
      </w:r>
      <w:r>
        <w:rPr>
          <w:sz w:val="24"/>
        </w:rPr>
        <w:t>tener</w:t>
      </w:r>
      <w:r>
        <w:rPr>
          <w:spacing w:val="-3"/>
          <w:sz w:val="24"/>
        </w:rPr>
        <w:t xml:space="preserve"> </w:t>
      </w:r>
      <w:r>
        <w:rPr>
          <w:sz w:val="24"/>
        </w:rPr>
        <w:t>dificultad</w:t>
      </w:r>
      <w:r>
        <w:rPr>
          <w:spacing w:val="-3"/>
          <w:sz w:val="24"/>
        </w:rPr>
        <w:t xml:space="preserve"> </w:t>
      </w:r>
      <w:r>
        <w:rPr>
          <w:sz w:val="24"/>
        </w:rPr>
        <w:t>para</w:t>
      </w:r>
      <w:r>
        <w:rPr>
          <w:spacing w:val="-4"/>
          <w:sz w:val="24"/>
        </w:rPr>
        <w:t xml:space="preserve"> </w:t>
      </w:r>
      <w:r>
        <w:rPr>
          <w:sz w:val="24"/>
        </w:rPr>
        <w:t>conciliar</w:t>
      </w:r>
      <w:r>
        <w:rPr>
          <w:spacing w:val="-4"/>
          <w:sz w:val="24"/>
        </w:rPr>
        <w:t xml:space="preserve"> </w:t>
      </w:r>
      <w:r>
        <w:rPr>
          <w:sz w:val="24"/>
        </w:rPr>
        <w:t>el</w:t>
      </w:r>
      <w:r>
        <w:rPr>
          <w:spacing w:val="-1"/>
          <w:sz w:val="24"/>
        </w:rPr>
        <w:t xml:space="preserve"> </w:t>
      </w:r>
      <w:r>
        <w:rPr>
          <w:spacing w:val="-2"/>
          <w:sz w:val="24"/>
        </w:rPr>
        <w:t>sueño</w:t>
      </w:r>
    </w:p>
    <w:p w:rsidR="00F86120" w:rsidRDefault="00475ABA">
      <w:pPr>
        <w:pStyle w:val="Prrafodelista"/>
        <w:numPr>
          <w:ilvl w:val="0"/>
          <w:numId w:val="2"/>
        </w:numPr>
        <w:tabs>
          <w:tab w:val="left" w:pos="1440"/>
        </w:tabs>
        <w:spacing w:line="293" w:lineRule="exact"/>
        <w:rPr>
          <w:sz w:val="24"/>
        </w:rPr>
      </w:pPr>
      <w:r>
        <w:rPr>
          <w:sz w:val="24"/>
        </w:rPr>
        <w:t>Presentar</w:t>
      </w:r>
      <w:r>
        <w:rPr>
          <w:spacing w:val="-3"/>
          <w:sz w:val="24"/>
        </w:rPr>
        <w:t xml:space="preserve"> </w:t>
      </w:r>
      <w:r>
        <w:rPr>
          <w:sz w:val="24"/>
        </w:rPr>
        <w:t>sentimientos</w:t>
      </w:r>
      <w:r>
        <w:rPr>
          <w:spacing w:val="-5"/>
          <w:sz w:val="24"/>
        </w:rPr>
        <w:t xml:space="preserve"> </w:t>
      </w:r>
      <w:r>
        <w:rPr>
          <w:sz w:val="24"/>
        </w:rPr>
        <w:t>de</w:t>
      </w:r>
      <w:r>
        <w:rPr>
          <w:spacing w:val="-2"/>
          <w:sz w:val="24"/>
        </w:rPr>
        <w:t xml:space="preserve"> </w:t>
      </w:r>
      <w:r>
        <w:rPr>
          <w:sz w:val="24"/>
        </w:rPr>
        <w:t>ira</w:t>
      </w:r>
      <w:r>
        <w:rPr>
          <w:spacing w:val="-4"/>
          <w:sz w:val="24"/>
        </w:rPr>
        <w:t xml:space="preserve"> </w:t>
      </w:r>
      <w:r>
        <w:rPr>
          <w:sz w:val="24"/>
        </w:rPr>
        <w:t>e</w:t>
      </w:r>
      <w:r>
        <w:rPr>
          <w:spacing w:val="-2"/>
          <w:sz w:val="24"/>
        </w:rPr>
        <w:t xml:space="preserve"> irritabilidad</w:t>
      </w:r>
    </w:p>
    <w:p w:rsidR="00F86120" w:rsidRPr="000E52ED" w:rsidRDefault="00475ABA" w:rsidP="000E52ED">
      <w:pPr>
        <w:pStyle w:val="Prrafodelista"/>
        <w:numPr>
          <w:ilvl w:val="0"/>
          <w:numId w:val="2"/>
        </w:numPr>
        <w:tabs>
          <w:tab w:val="left" w:pos="1440"/>
        </w:tabs>
        <w:spacing w:line="293" w:lineRule="exact"/>
        <w:rPr>
          <w:sz w:val="24"/>
        </w:rPr>
      </w:pPr>
      <w:r>
        <w:rPr>
          <w:sz w:val="24"/>
        </w:rPr>
        <w:t>Padecer</w:t>
      </w:r>
      <w:r>
        <w:rPr>
          <w:spacing w:val="-6"/>
          <w:sz w:val="24"/>
        </w:rPr>
        <w:t xml:space="preserve"> </w:t>
      </w:r>
      <w:r>
        <w:rPr>
          <w:sz w:val="24"/>
        </w:rPr>
        <w:t>problemas</w:t>
      </w:r>
      <w:r>
        <w:rPr>
          <w:spacing w:val="-2"/>
          <w:sz w:val="24"/>
        </w:rPr>
        <w:t xml:space="preserve"> </w:t>
      </w:r>
      <w:r>
        <w:rPr>
          <w:sz w:val="24"/>
        </w:rPr>
        <w:t>de</w:t>
      </w:r>
      <w:r>
        <w:rPr>
          <w:spacing w:val="-5"/>
          <w:sz w:val="24"/>
        </w:rPr>
        <w:t xml:space="preserve"> </w:t>
      </w:r>
      <w:r>
        <w:rPr>
          <w:sz w:val="24"/>
        </w:rPr>
        <w:t>concentración,</w:t>
      </w:r>
      <w:r>
        <w:rPr>
          <w:spacing w:val="-3"/>
          <w:sz w:val="24"/>
        </w:rPr>
        <w:t xml:space="preserve"> </w:t>
      </w:r>
      <w:r>
        <w:rPr>
          <w:sz w:val="24"/>
        </w:rPr>
        <w:t>atención</w:t>
      </w:r>
      <w:r>
        <w:rPr>
          <w:spacing w:val="-3"/>
          <w:sz w:val="24"/>
        </w:rPr>
        <w:t xml:space="preserve"> </w:t>
      </w:r>
      <w:r>
        <w:rPr>
          <w:sz w:val="24"/>
        </w:rPr>
        <w:t>y</w:t>
      </w:r>
      <w:r>
        <w:rPr>
          <w:spacing w:val="-5"/>
          <w:sz w:val="24"/>
        </w:rPr>
        <w:t xml:space="preserve"> </w:t>
      </w:r>
      <w:r>
        <w:rPr>
          <w:spacing w:val="-2"/>
          <w:sz w:val="24"/>
        </w:rPr>
        <w:t>memoria.</w:t>
      </w:r>
    </w:p>
    <w:p w:rsidR="00F86120" w:rsidRPr="000E52ED" w:rsidRDefault="00475ABA">
      <w:pPr>
        <w:pStyle w:val="Prrafodelista"/>
        <w:numPr>
          <w:ilvl w:val="0"/>
          <w:numId w:val="2"/>
        </w:numPr>
        <w:tabs>
          <w:tab w:val="left" w:pos="1440"/>
        </w:tabs>
        <w:spacing w:before="1"/>
        <w:rPr>
          <w:sz w:val="24"/>
        </w:rPr>
      </w:pPr>
      <w:r>
        <w:rPr>
          <w:sz w:val="24"/>
        </w:rPr>
        <w:t>Presentar</w:t>
      </w:r>
      <w:r>
        <w:rPr>
          <w:spacing w:val="-5"/>
          <w:sz w:val="24"/>
        </w:rPr>
        <w:t xml:space="preserve"> </w:t>
      </w:r>
      <w:r>
        <w:rPr>
          <w:sz w:val="24"/>
        </w:rPr>
        <w:t>llanto</w:t>
      </w:r>
      <w:r>
        <w:rPr>
          <w:spacing w:val="-2"/>
          <w:sz w:val="24"/>
        </w:rPr>
        <w:t xml:space="preserve"> </w:t>
      </w:r>
      <w:r>
        <w:rPr>
          <w:sz w:val="24"/>
        </w:rPr>
        <w:t>con</w:t>
      </w:r>
      <w:r>
        <w:rPr>
          <w:spacing w:val="-2"/>
          <w:sz w:val="24"/>
        </w:rPr>
        <w:t xml:space="preserve"> </w:t>
      </w:r>
      <w:r>
        <w:rPr>
          <w:sz w:val="24"/>
        </w:rPr>
        <w:t>mayor</w:t>
      </w:r>
      <w:r>
        <w:rPr>
          <w:spacing w:val="-2"/>
          <w:sz w:val="24"/>
        </w:rPr>
        <w:t xml:space="preserve"> </w:t>
      </w:r>
      <w:r>
        <w:rPr>
          <w:sz w:val="24"/>
        </w:rPr>
        <w:t>frecuencia</w:t>
      </w:r>
      <w:r>
        <w:rPr>
          <w:spacing w:val="-4"/>
          <w:sz w:val="24"/>
        </w:rPr>
        <w:t xml:space="preserve"> </w:t>
      </w:r>
      <w:r>
        <w:rPr>
          <w:sz w:val="24"/>
        </w:rPr>
        <w:t>al</w:t>
      </w:r>
      <w:r>
        <w:rPr>
          <w:spacing w:val="-3"/>
          <w:sz w:val="24"/>
        </w:rPr>
        <w:t xml:space="preserve"> </w:t>
      </w:r>
      <w:r>
        <w:rPr>
          <w:sz w:val="24"/>
        </w:rPr>
        <w:t>normal</w:t>
      </w:r>
      <w:r>
        <w:rPr>
          <w:spacing w:val="-2"/>
          <w:sz w:val="24"/>
        </w:rPr>
        <w:t xml:space="preserve"> </w:t>
      </w:r>
      <w:r>
        <w:rPr>
          <w:sz w:val="24"/>
        </w:rPr>
        <w:t>o</w:t>
      </w:r>
      <w:r>
        <w:rPr>
          <w:spacing w:val="-4"/>
          <w:sz w:val="24"/>
        </w:rPr>
        <w:t xml:space="preserve"> </w:t>
      </w:r>
      <w:r>
        <w:rPr>
          <w:sz w:val="24"/>
        </w:rPr>
        <w:t>sin</w:t>
      </w:r>
      <w:r>
        <w:rPr>
          <w:spacing w:val="-2"/>
          <w:sz w:val="24"/>
        </w:rPr>
        <w:t xml:space="preserve"> </w:t>
      </w:r>
      <w:r>
        <w:rPr>
          <w:sz w:val="24"/>
        </w:rPr>
        <w:t>razón</w:t>
      </w:r>
      <w:r>
        <w:rPr>
          <w:spacing w:val="-2"/>
          <w:sz w:val="24"/>
        </w:rPr>
        <w:t xml:space="preserve"> aparente</w:t>
      </w:r>
    </w:p>
    <w:p w:rsidR="000E52ED" w:rsidRDefault="000E52ED" w:rsidP="000E52ED">
      <w:pPr>
        <w:pStyle w:val="Prrafodelista"/>
        <w:numPr>
          <w:ilvl w:val="0"/>
          <w:numId w:val="2"/>
        </w:numPr>
        <w:tabs>
          <w:tab w:val="left" w:pos="1440"/>
        </w:tabs>
        <w:spacing w:line="293" w:lineRule="exact"/>
        <w:rPr>
          <w:sz w:val="24"/>
        </w:rPr>
      </w:pPr>
      <w:r>
        <w:rPr>
          <w:spacing w:val="-2"/>
          <w:sz w:val="24"/>
        </w:rPr>
        <w:t>Aislamiento</w:t>
      </w:r>
    </w:p>
    <w:p w:rsidR="000E52ED" w:rsidRDefault="000E52ED" w:rsidP="000E52ED">
      <w:pPr>
        <w:pStyle w:val="Prrafodelista"/>
        <w:numPr>
          <w:ilvl w:val="0"/>
          <w:numId w:val="2"/>
        </w:numPr>
        <w:tabs>
          <w:tab w:val="left" w:pos="1440"/>
        </w:tabs>
        <w:spacing w:line="293" w:lineRule="exact"/>
        <w:rPr>
          <w:sz w:val="24"/>
        </w:rPr>
      </w:pPr>
      <w:r>
        <w:rPr>
          <w:sz w:val="24"/>
        </w:rPr>
        <w:t>Preocuparse</w:t>
      </w:r>
      <w:r>
        <w:rPr>
          <w:spacing w:val="-5"/>
          <w:sz w:val="24"/>
        </w:rPr>
        <w:t xml:space="preserve"> </w:t>
      </w:r>
      <w:r>
        <w:rPr>
          <w:sz w:val="24"/>
        </w:rPr>
        <w:t>en</w:t>
      </w:r>
      <w:r>
        <w:rPr>
          <w:spacing w:val="-4"/>
          <w:sz w:val="24"/>
        </w:rPr>
        <w:t xml:space="preserve"> </w:t>
      </w:r>
      <w:r>
        <w:rPr>
          <w:sz w:val="24"/>
        </w:rPr>
        <w:t>exceso</w:t>
      </w:r>
      <w:r>
        <w:rPr>
          <w:spacing w:val="-3"/>
          <w:sz w:val="24"/>
        </w:rPr>
        <w:t xml:space="preserve"> </w:t>
      </w:r>
      <w:r>
        <w:rPr>
          <w:sz w:val="24"/>
        </w:rPr>
        <w:t>y</w:t>
      </w:r>
      <w:r>
        <w:rPr>
          <w:spacing w:val="-4"/>
          <w:sz w:val="24"/>
        </w:rPr>
        <w:t xml:space="preserve"> </w:t>
      </w:r>
      <w:r>
        <w:rPr>
          <w:sz w:val="24"/>
        </w:rPr>
        <w:t>sentir</w:t>
      </w:r>
      <w:r>
        <w:rPr>
          <w:spacing w:val="-2"/>
          <w:sz w:val="24"/>
        </w:rPr>
        <w:t xml:space="preserve"> ansiedad</w:t>
      </w:r>
    </w:p>
    <w:p w:rsidR="000E52ED" w:rsidRPr="000E52ED" w:rsidRDefault="000E52ED" w:rsidP="000E52ED">
      <w:pPr>
        <w:pStyle w:val="Prrafodelista"/>
        <w:tabs>
          <w:tab w:val="left" w:pos="1440"/>
        </w:tabs>
        <w:spacing w:before="1"/>
        <w:ind w:firstLine="0"/>
        <w:rPr>
          <w:sz w:val="24"/>
        </w:rPr>
      </w:pPr>
    </w:p>
    <w:p w:rsidR="000E52ED" w:rsidRDefault="000E52ED" w:rsidP="000E52ED">
      <w:pPr>
        <w:tabs>
          <w:tab w:val="left" w:pos="1440"/>
        </w:tabs>
        <w:spacing w:before="1"/>
        <w:rPr>
          <w:sz w:val="24"/>
        </w:rPr>
      </w:pPr>
    </w:p>
    <w:p w:rsidR="000E52ED" w:rsidRDefault="000E52ED" w:rsidP="000E52ED">
      <w:pPr>
        <w:tabs>
          <w:tab w:val="left" w:pos="1440"/>
        </w:tabs>
        <w:spacing w:before="1"/>
        <w:rPr>
          <w:sz w:val="24"/>
        </w:rPr>
      </w:pPr>
    </w:p>
    <w:p w:rsidR="000E52ED" w:rsidRPr="000E52ED" w:rsidRDefault="000E52ED" w:rsidP="000E52ED">
      <w:pPr>
        <w:tabs>
          <w:tab w:val="left" w:pos="1440"/>
        </w:tabs>
        <w:spacing w:before="1"/>
        <w:rPr>
          <w:sz w:val="24"/>
        </w:rPr>
      </w:pPr>
    </w:p>
    <w:p w:rsidR="00F86120" w:rsidRDefault="00475ABA">
      <w:pPr>
        <w:pStyle w:val="Textoindependiente"/>
        <w:spacing w:before="26"/>
        <w:rPr>
          <w:sz w:val="20"/>
        </w:rPr>
      </w:pPr>
      <w:r>
        <w:rPr>
          <w:noProof/>
          <w:sz w:val="20"/>
          <w:lang w:val="es-CO" w:eastAsia="es-CO"/>
        </w:rPr>
        <mc:AlternateContent>
          <mc:Choice Requires="wps">
            <w:drawing>
              <wp:anchor distT="0" distB="0" distL="0" distR="0" simplePos="0" relativeHeight="487589376" behindDoc="1" locked="0" layoutInCell="1" allowOverlap="1">
                <wp:simplePos x="0" y="0"/>
                <wp:positionH relativeFrom="page">
                  <wp:posOffset>685800</wp:posOffset>
                </wp:positionH>
                <wp:positionV relativeFrom="paragraph">
                  <wp:posOffset>178258</wp:posOffset>
                </wp:positionV>
                <wp:extent cx="1829435" cy="762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C04F3A8" id="Graphic 5" o:spid="_x0000_s1026" style="position:absolute;margin-left:54pt;margin-top:14.05pt;width:144.05pt;height:.6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" path="m1829435,l,,,7620r1829435,l1829435,xe" fillcolor="black" stroked="f">
                <v:path arrowok="t"/>
                <w10:wrap type="topAndBottom" anchorx="page"/>
              </v:shape>
            </w:pict>
          </mc:Fallback>
        </mc:AlternateContent>
      </w:r>
    </w:p>
    <w:p w:rsidR="00F86120" w:rsidRDefault="00475ABA">
      <w:pPr>
        <w:spacing w:before="95"/>
        <w:ind w:left="720"/>
        <w:rPr>
          <w:sz w:val="18"/>
        </w:rPr>
      </w:pPr>
      <w:r>
        <w:rPr>
          <w:position w:val="6"/>
          <w:sz w:val="13"/>
        </w:rPr>
        <w:t>1</w:t>
      </w:r>
      <w:r>
        <w:rPr>
          <w:spacing w:val="13"/>
          <w:position w:val="6"/>
          <w:sz w:val="13"/>
        </w:rPr>
        <w:t xml:space="preserve"> </w:t>
      </w:r>
      <w:r>
        <w:rPr>
          <w:sz w:val="20"/>
        </w:rPr>
        <w:t>DEPARTAMENTO</w:t>
      </w:r>
      <w:r>
        <w:rPr>
          <w:spacing w:val="-5"/>
          <w:sz w:val="20"/>
        </w:rPr>
        <w:t xml:space="preserve"> </w:t>
      </w:r>
      <w:r>
        <w:rPr>
          <w:sz w:val="20"/>
        </w:rPr>
        <w:t>DE</w:t>
      </w:r>
      <w:r>
        <w:rPr>
          <w:spacing w:val="-6"/>
          <w:sz w:val="20"/>
        </w:rPr>
        <w:t xml:space="preserve"> </w:t>
      </w:r>
      <w:r>
        <w:rPr>
          <w:sz w:val="20"/>
        </w:rPr>
        <w:t>SALUD</w:t>
      </w:r>
      <w:r>
        <w:rPr>
          <w:spacing w:val="-4"/>
          <w:sz w:val="20"/>
        </w:rPr>
        <w:t xml:space="preserve"> </w:t>
      </w:r>
      <w:r>
        <w:rPr>
          <w:sz w:val="20"/>
        </w:rPr>
        <w:t>Y</w:t>
      </w:r>
      <w:r>
        <w:rPr>
          <w:spacing w:val="-5"/>
          <w:sz w:val="20"/>
        </w:rPr>
        <w:t xml:space="preserve"> </w:t>
      </w:r>
      <w:r>
        <w:rPr>
          <w:sz w:val="20"/>
        </w:rPr>
        <w:t>SERVICIOS</w:t>
      </w:r>
      <w:r>
        <w:rPr>
          <w:spacing w:val="-4"/>
          <w:sz w:val="20"/>
        </w:rPr>
        <w:t xml:space="preserve"> </w:t>
      </w:r>
      <w:r>
        <w:rPr>
          <w:sz w:val="20"/>
        </w:rPr>
        <w:t>HUMANOS</w:t>
      </w:r>
      <w:r>
        <w:rPr>
          <w:spacing w:val="-6"/>
          <w:sz w:val="20"/>
        </w:rPr>
        <w:t xml:space="preserve"> </w:t>
      </w:r>
      <w:r>
        <w:rPr>
          <w:sz w:val="20"/>
        </w:rPr>
        <w:t>DE</w:t>
      </w:r>
      <w:r>
        <w:rPr>
          <w:spacing w:val="-6"/>
          <w:sz w:val="20"/>
        </w:rPr>
        <w:t xml:space="preserve"> </w:t>
      </w:r>
      <w:r>
        <w:rPr>
          <w:sz w:val="20"/>
        </w:rPr>
        <w:t>LOS</w:t>
      </w:r>
      <w:r>
        <w:rPr>
          <w:spacing w:val="-4"/>
          <w:sz w:val="20"/>
        </w:rPr>
        <w:t xml:space="preserve"> </w:t>
      </w:r>
      <w:r>
        <w:rPr>
          <w:sz w:val="20"/>
        </w:rPr>
        <w:t>ESTADOS</w:t>
      </w:r>
      <w:r>
        <w:rPr>
          <w:spacing w:val="-5"/>
          <w:sz w:val="20"/>
        </w:rPr>
        <w:t xml:space="preserve"> </w:t>
      </w:r>
      <w:r>
        <w:rPr>
          <w:sz w:val="20"/>
        </w:rPr>
        <w:t>UNIDOS.</w:t>
      </w:r>
      <w:r>
        <w:rPr>
          <w:spacing w:val="-6"/>
          <w:sz w:val="20"/>
        </w:rPr>
        <w:t xml:space="preserve"> </w:t>
      </w:r>
      <w:r>
        <w:rPr>
          <w:sz w:val="18"/>
        </w:rPr>
        <w:t>Depresión</w:t>
      </w:r>
      <w:r>
        <w:rPr>
          <w:spacing w:val="-4"/>
          <w:sz w:val="18"/>
        </w:rPr>
        <w:t xml:space="preserve"> </w:t>
      </w:r>
      <w:r>
        <w:rPr>
          <w:spacing w:val="-2"/>
          <w:sz w:val="18"/>
        </w:rPr>
        <w:t>Perinatal.</w:t>
      </w:r>
    </w:p>
    <w:p w:rsidR="00F86120" w:rsidRDefault="00475ABA">
      <w:pPr>
        <w:spacing w:before="1" w:line="229" w:lineRule="exact"/>
        <w:ind w:left="720"/>
        <w:rPr>
          <w:sz w:val="18"/>
        </w:rPr>
      </w:pPr>
      <w:r w:rsidRPr="00B75E16">
        <w:rPr>
          <w:sz w:val="18"/>
          <w:lang w:val="en-US"/>
        </w:rPr>
        <w:t>[Portal</w:t>
      </w:r>
      <w:r w:rsidRPr="00B75E16">
        <w:rPr>
          <w:spacing w:val="-11"/>
          <w:sz w:val="18"/>
          <w:lang w:val="en-US"/>
        </w:rPr>
        <w:t xml:space="preserve"> </w:t>
      </w:r>
      <w:r w:rsidRPr="00B75E16">
        <w:rPr>
          <w:sz w:val="18"/>
          <w:lang w:val="en-US"/>
        </w:rPr>
        <w:t>Web]</w:t>
      </w:r>
      <w:r w:rsidRPr="00B75E16">
        <w:rPr>
          <w:spacing w:val="-4"/>
          <w:sz w:val="18"/>
          <w:lang w:val="en-US"/>
        </w:rPr>
        <w:t xml:space="preserve"> </w:t>
      </w:r>
      <w:r w:rsidRPr="00B75E16">
        <w:rPr>
          <w:sz w:val="20"/>
          <w:lang w:val="en-US"/>
        </w:rPr>
        <w:t>National</w:t>
      </w:r>
      <w:r w:rsidRPr="00B75E16">
        <w:rPr>
          <w:spacing w:val="-5"/>
          <w:sz w:val="20"/>
          <w:lang w:val="en-US"/>
        </w:rPr>
        <w:t xml:space="preserve"> </w:t>
      </w:r>
      <w:r w:rsidRPr="00B75E16">
        <w:rPr>
          <w:sz w:val="20"/>
          <w:lang w:val="en-US"/>
        </w:rPr>
        <w:t>Institute</w:t>
      </w:r>
      <w:r w:rsidRPr="00B75E16">
        <w:rPr>
          <w:spacing w:val="-5"/>
          <w:sz w:val="20"/>
          <w:lang w:val="en-US"/>
        </w:rPr>
        <w:t xml:space="preserve"> </w:t>
      </w:r>
      <w:r w:rsidRPr="00B75E16">
        <w:rPr>
          <w:sz w:val="20"/>
          <w:lang w:val="en-US"/>
        </w:rPr>
        <w:t>of</w:t>
      </w:r>
      <w:r w:rsidRPr="00B75E16">
        <w:rPr>
          <w:spacing w:val="-4"/>
          <w:sz w:val="20"/>
          <w:lang w:val="en-US"/>
        </w:rPr>
        <w:t xml:space="preserve"> </w:t>
      </w:r>
      <w:r w:rsidRPr="00B75E16">
        <w:rPr>
          <w:sz w:val="20"/>
          <w:lang w:val="en-US"/>
        </w:rPr>
        <w:t>Mental</w:t>
      </w:r>
      <w:r w:rsidRPr="00B75E16">
        <w:rPr>
          <w:spacing w:val="-5"/>
          <w:sz w:val="20"/>
          <w:lang w:val="en-US"/>
        </w:rPr>
        <w:t xml:space="preserve"> </w:t>
      </w:r>
      <w:r w:rsidRPr="00B75E16">
        <w:rPr>
          <w:sz w:val="20"/>
          <w:lang w:val="en-US"/>
        </w:rPr>
        <w:t>Health</w:t>
      </w:r>
      <w:r w:rsidRPr="00B75E16">
        <w:rPr>
          <w:rFonts w:ascii="Arial"/>
          <w:b/>
          <w:sz w:val="18"/>
          <w:lang w:val="en-US"/>
        </w:rPr>
        <w:t>.</w:t>
      </w:r>
      <w:r w:rsidRPr="00B75E16">
        <w:rPr>
          <w:rFonts w:ascii="Arial"/>
          <w:b/>
          <w:spacing w:val="-4"/>
          <w:sz w:val="18"/>
          <w:lang w:val="en-US"/>
        </w:rPr>
        <w:t xml:space="preserve"> </w:t>
      </w:r>
      <w:r>
        <w:rPr>
          <w:sz w:val="18"/>
        </w:rPr>
        <w:t>[Consultado:</w:t>
      </w:r>
      <w:r>
        <w:rPr>
          <w:spacing w:val="-2"/>
          <w:sz w:val="18"/>
        </w:rPr>
        <w:t xml:space="preserve"> </w:t>
      </w:r>
      <w:r>
        <w:rPr>
          <w:sz w:val="18"/>
        </w:rPr>
        <w:t>24</w:t>
      </w:r>
      <w:r>
        <w:rPr>
          <w:spacing w:val="-4"/>
          <w:sz w:val="18"/>
        </w:rPr>
        <w:t xml:space="preserve"> </w:t>
      </w:r>
      <w:r>
        <w:rPr>
          <w:sz w:val="18"/>
        </w:rPr>
        <w:t>de</w:t>
      </w:r>
      <w:r>
        <w:rPr>
          <w:spacing w:val="-6"/>
          <w:sz w:val="18"/>
        </w:rPr>
        <w:t xml:space="preserve"> </w:t>
      </w:r>
      <w:r>
        <w:rPr>
          <w:sz w:val="18"/>
        </w:rPr>
        <w:t>diciembre</w:t>
      </w:r>
      <w:r>
        <w:rPr>
          <w:spacing w:val="-6"/>
          <w:sz w:val="18"/>
        </w:rPr>
        <w:t xml:space="preserve"> </w:t>
      </w:r>
      <w:proofErr w:type="gramStart"/>
      <w:r>
        <w:rPr>
          <w:sz w:val="18"/>
        </w:rPr>
        <w:t>2023</w:t>
      </w:r>
      <w:r>
        <w:rPr>
          <w:spacing w:val="-3"/>
          <w:sz w:val="18"/>
        </w:rPr>
        <w:t xml:space="preserve"> </w:t>
      </w:r>
      <w:r>
        <w:rPr>
          <w:sz w:val="18"/>
        </w:rPr>
        <w:t>]</w:t>
      </w:r>
      <w:proofErr w:type="gramEnd"/>
      <w:r>
        <w:rPr>
          <w:sz w:val="18"/>
        </w:rPr>
        <w:t>.</w:t>
      </w:r>
      <w:r>
        <w:rPr>
          <w:spacing w:val="-6"/>
          <w:sz w:val="18"/>
        </w:rPr>
        <w:t xml:space="preserve"> </w:t>
      </w:r>
      <w:r>
        <w:rPr>
          <w:sz w:val="18"/>
        </w:rPr>
        <w:t>Disponible</w:t>
      </w:r>
      <w:r>
        <w:rPr>
          <w:spacing w:val="-4"/>
          <w:sz w:val="18"/>
        </w:rPr>
        <w:t xml:space="preserve"> </w:t>
      </w:r>
      <w:r>
        <w:rPr>
          <w:spacing w:val="-5"/>
          <w:sz w:val="18"/>
        </w:rPr>
        <w:t>en:</w:t>
      </w:r>
    </w:p>
    <w:p w:rsidR="00F86120" w:rsidRDefault="00B75E16">
      <w:pPr>
        <w:spacing w:line="229" w:lineRule="exact"/>
        <w:ind w:left="720"/>
        <w:rPr>
          <w:sz w:val="20"/>
        </w:rPr>
      </w:pPr>
      <w:hyperlink r:id="rId10">
        <w:r w:rsidR="00475ABA">
          <w:rPr>
            <w:spacing w:val="-2"/>
            <w:sz w:val="20"/>
            <w:u w:val="single"/>
          </w:rPr>
          <w:t>https://www.nimh.nih.gov/health/publications/espanol/depresion-perinatal/index.shtml</w:t>
        </w:r>
      </w:hyperlink>
    </w:p>
    <w:p w:rsidR="00F86120" w:rsidRDefault="00475ABA">
      <w:pPr>
        <w:ind w:left="720"/>
        <w:rPr>
          <w:sz w:val="20"/>
        </w:rPr>
      </w:pPr>
      <w:r>
        <w:rPr>
          <w:position w:val="6"/>
          <w:sz w:val="13"/>
        </w:rPr>
        <w:t>2</w:t>
      </w:r>
      <w:r>
        <w:rPr>
          <w:spacing w:val="17"/>
          <w:position w:val="6"/>
          <w:sz w:val="13"/>
        </w:rPr>
        <w:t xml:space="preserve"> </w:t>
      </w:r>
      <w:proofErr w:type="spellStart"/>
      <w:r>
        <w:rPr>
          <w:spacing w:val="-2"/>
          <w:sz w:val="20"/>
        </w:rPr>
        <w:t>Idem</w:t>
      </w:r>
      <w:proofErr w:type="spellEnd"/>
      <w:r>
        <w:rPr>
          <w:spacing w:val="-2"/>
          <w:sz w:val="20"/>
        </w:rPr>
        <w:t>.</w:t>
      </w:r>
    </w:p>
    <w:p w:rsidR="00F86120" w:rsidRDefault="00F86120">
      <w:pPr>
        <w:rPr>
          <w:sz w:val="20"/>
        </w:rPr>
        <w:sectPr w:rsidR="00F86120">
          <w:pgSz w:w="12240" w:h="15840"/>
          <w:pgMar w:top="2300" w:right="1080" w:bottom="280" w:left="360" w:header="922" w:footer="0" w:gutter="0"/>
          <w:cols w:space="720"/>
        </w:sectPr>
      </w:pPr>
    </w:p>
    <w:p w:rsidR="00F86120" w:rsidRDefault="00475ABA">
      <w:pPr>
        <w:pStyle w:val="Textoindependiente"/>
        <w:spacing w:before="199"/>
        <w:ind w:left="720" w:right="214"/>
        <w:jc w:val="both"/>
      </w:pPr>
      <w:r>
        <w:lastRenderedPageBreak/>
        <w:t>Sin embargo, existe una condición poco conocida durante el proceso de gestación denominada</w:t>
      </w:r>
      <w:r>
        <w:rPr>
          <w:spacing w:val="40"/>
        </w:rPr>
        <w:t xml:space="preserve"> </w:t>
      </w:r>
      <w:r>
        <w:t xml:space="preserve">en términos psiquiátricos </w:t>
      </w:r>
      <w:r>
        <w:rPr>
          <w:rFonts w:ascii="Arial" w:hAnsi="Arial"/>
          <w:b/>
        </w:rPr>
        <w:t xml:space="preserve">“depresión prenatal o preparto” </w:t>
      </w:r>
      <w:r>
        <w:t xml:space="preserve">o en inglés “Antenatal </w:t>
      </w:r>
      <w:proofErr w:type="spellStart"/>
      <w:r>
        <w:t>Depression</w:t>
      </w:r>
      <w:proofErr w:type="spellEnd"/>
      <w:r>
        <w:t>”</w:t>
      </w:r>
      <w:r>
        <w:rPr>
          <w:position w:val="8"/>
          <w:sz w:val="16"/>
        </w:rPr>
        <w:t>3</w:t>
      </w:r>
      <w:r>
        <w:t>. Es una condición que afecta entre el 7% y 20% de las mujeres embarazadas</w:t>
      </w:r>
      <w:r>
        <w:rPr>
          <w:spacing w:val="-4"/>
        </w:rPr>
        <w:t xml:space="preserve"> </w:t>
      </w:r>
      <w:r>
        <w:t>a</w:t>
      </w:r>
      <w:r>
        <w:rPr>
          <w:spacing w:val="-6"/>
        </w:rPr>
        <w:t xml:space="preserve"> </w:t>
      </w:r>
      <w:r>
        <w:t>nivel</w:t>
      </w:r>
      <w:r>
        <w:rPr>
          <w:spacing w:val="-5"/>
        </w:rPr>
        <w:t xml:space="preserve"> </w:t>
      </w:r>
      <w:r>
        <w:t>mundial</w:t>
      </w:r>
      <w:r>
        <w:rPr>
          <w:spacing w:val="-2"/>
        </w:rPr>
        <w:t xml:space="preserve"> </w:t>
      </w:r>
      <w:r>
        <w:t>y</w:t>
      </w:r>
      <w:r>
        <w:rPr>
          <w:spacing w:val="-7"/>
        </w:rPr>
        <w:t xml:space="preserve"> </w:t>
      </w:r>
      <w:r>
        <w:t>ha</w:t>
      </w:r>
      <w:r>
        <w:rPr>
          <w:spacing w:val="-4"/>
        </w:rPr>
        <w:t xml:space="preserve"> </w:t>
      </w:r>
      <w:r>
        <w:t>sido</w:t>
      </w:r>
      <w:r>
        <w:rPr>
          <w:spacing w:val="-3"/>
        </w:rPr>
        <w:t xml:space="preserve"> </w:t>
      </w:r>
      <w:r>
        <w:t>motivo</w:t>
      </w:r>
      <w:r>
        <w:rPr>
          <w:spacing w:val="-4"/>
        </w:rPr>
        <w:t xml:space="preserve"> </w:t>
      </w:r>
      <w:r>
        <w:t>de</w:t>
      </w:r>
      <w:r>
        <w:rPr>
          <w:spacing w:val="-4"/>
        </w:rPr>
        <w:t xml:space="preserve"> </w:t>
      </w:r>
      <w:r>
        <w:t>estudio</w:t>
      </w:r>
      <w:r>
        <w:rPr>
          <w:spacing w:val="-4"/>
        </w:rPr>
        <w:t xml:space="preserve"> </w:t>
      </w:r>
      <w:r>
        <w:t>en</w:t>
      </w:r>
      <w:r>
        <w:rPr>
          <w:spacing w:val="-6"/>
        </w:rPr>
        <w:t xml:space="preserve"> </w:t>
      </w:r>
      <w:r>
        <w:t>el</w:t>
      </w:r>
      <w:r>
        <w:rPr>
          <w:spacing w:val="-2"/>
        </w:rPr>
        <w:t xml:space="preserve"> </w:t>
      </w:r>
      <w:r>
        <w:t>Reino</w:t>
      </w:r>
      <w:r>
        <w:rPr>
          <w:spacing w:val="-4"/>
        </w:rPr>
        <w:t xml:space="preserve"> </w:t>
      </w:r>
      <w:r>
        <w:t>Unido,</w:t>
      </w:r>
      <w:r>
        <w:rPr>
          <w:spacing w:val="-4"/>
        </w:rPr>
        <w:t xml:space="preserve"> </w:t>
      </w:r>
      <w:r>
        <w:t>Estados</w:t>
      </w:r>
      <w:r>
        <w:rPr>
          <w:spacing w:val="-4"/>
        </w:rPr>
        <w:t xml:space="preserve"> </w:t>
      </w:r>
      <w:r>
        <w:t>Unidos y Finlandia entre otros países. Sin embargo, es una condición poco conocida en Latinoamérica. Los síntomas de la depresión preparto en el estudio anteriormente referenciado</w:t>
      </w:r>
      <w:r>
        <w:rPr>
          <w:spacing w:val="-17"/>
        </w:rPr>
        <w:t xml:space="preserve"> </w:t>
      </w:r>
      <w:r>
        <w:t>realizado</w:t>
      </w:r>
      <w:r>
        <w:rPr>
          <w:spacing w:val="-17"/>
        </w:rPr>
        <w:t xml:space="preserve"> </w:t>
      </w:r>
      <w:r>
        <w:t>en</w:t>
      </w:r>
      <w:r>
        <w:rPr>
          <w:spacing w:val="-16"/>
        </w:rPr>
        <w:t xml:space="preserve"> </w:t>
      </w:r>
      <w:r>
        <w:t>Victoria,</w:t>
      </w:r>
      <w:r>
        <w:rPr>
          <w:spacing w:val="-16"/>
        </w:rPr>
        <w:t xml:space="preserve"> </w:t>
      </w:r>
      <w:r>
        <w:t>Australia</w:t>
      </w:r>
      <w:r>
        <w:rPr>
          <w:spacing w:val="-16"/>
        </w:rPr>
        <w:t xml:space="preserve"> </w:t>
      </w:r>
      <w:r>
        <w:t>reveló</w:t>
      </w:r>
      <w:r>
        <w:rPr>
          <w:spacing w:val="-16"/>
        </w:rPr>
        <w:t xml:space="preserve"> </w:t>
      </w:r>
      <w:r>
        <w:t>que</w:t>
      </w:r>
      <w:r>
        <w:rPr>
          <w:spacing w:val="-16"/>
        </w:rPr>
        <w:t xml:space="preserve"> </w:t>
      </w:r>
      <w:r>
        <w:t>existe</w:t>
      </w:r>
      <w:r>
        <w:rPr>
          <w:spacing w:val="-16"/>
        </w:rPr>
        <w:t xml:space="preserve"> </w:t>
      </w:r>
      <w:r>
        <w:t>una</w:t>
      </w:r>
      <w:r>
        <w:rPr>
          <w:spacing w:val="-17"/>
        </w:rPr>
        <w:t xml:space="preserve"> </w:t>
      </w:r>
      <w:r>
        <w:t>relación</w:t>
      </w:r>
      <w:r>
        <w:rPr>
          <w:spacing w:val="-16"/>
        </w:rPr>
        <w:t xml:space="preserve"> </w:t>
      </w:r>
      <w:r>
        <w:t>muy</w:t>
      </w:r>
      <w:r>
        <w:rPr>
          <w:spacing w:val="-17"/>
        </w:rPr>
        <w:t xml:space="preserve"> </w:t>
      </w:r>
      <w:r>
        <w:t>estrecha</w:t>
      </w:r>
      <w:r>
        <w:rPr>
          <w:spacing w:val="-16"/>
        </w:rPr>
        <w:t xml:space="preserve"> </w:t>
      </w:r>
      <w:r>
        <w:t>entre la depresión antenatal y la ideación suicida; desesperación; miedo; sensación de falta de apoyo moral, etc. Así mismo otro estudio realizado en Suecia por diversas universidades</w:t>
      </w:r>
      <w:r>
        <w:rPr>
          <w:position w:val="8"/>
          <w:sz w:val="16"/>
        </w:rPr>
        <w:t xml:space="preserve">4 </w:t>
      </w:r>
      <w:r>
        <w:t>reveló que la ansiedad, el miedo y la depresión, propias de esta condición, se encuentran también presentes en aquellas mujeres que desean abortar.</w:t>
      </w:r>
    </w:p>
    <w:p w:rsidR="00F86120" w:rsidRDefault="00475ABA">
      <w:pPr>
        <w:pStyle w:val="Textoindependiente"/>
        <w:spacing w:before="193"/>
        <w:ind w:left="720" w:right="214"/>
        <w:jc w:val="both"/>
      </w:pPr>
      <w:r>
        <w:t>Una</w:t>
      </w:r>
      <w:r>
        <w:rPr>
          <w:spacing w:val="-4"/>
        </w:rPr>
        <w:t xml:space="preserve"> </w:t>
      </w:r>
      <w:r>
        <w:t>de</w:t>
      </w:r>
      <w:r>
        <w:rPr>
          <w:spacing w:val="-5"/>
        </w:rPr>
        <w:t xml:space="preserve"> </w:t>
      </w:r>
      <w:r>
        <w:t>las</w:t>
      </w:r>
      <w:r>
        <w:rPr>
          <w:spacing w:val="-5"/>
        </w:rPr>
        <w:t xml:space="preserve"> </w:t>
      </w:r>
      <w:r>
        <w:t>causas</w:t>
      </w:r>
      <w:r>
        <w:rPr>
          <w:spacing w:val="-5"/>
        </w:rPr>
        <w:t xml:space="preserve"> </w:t>
      </w:r>
      <w:r>
        <w:t>científicas</w:t>
      </w:r>
      <w:r>
        <w:rPr>
          <w:spacing w:val="-7"/>
        </w:rPr>
        <w:t xml:space="preserve"> </w:t>
      </w:r>
      <w:r>
        <w:t>de</w:t>
      </w:r>
      <w:r>
        <w:rPr>
          <w:spacing w:val="-5"/>
        </w:rPr>
        <w:t xml:space="preserve"> </w:t>
      </w:r>
      <w:r>
        <w:t>dicho</w:t>
      </w:r>
      <w:r>
        <w:rPr>
          <w:spacing w:val="-5"/>
        </w:rPr>
        <w:t xml:space="preserve"> </w:t>
      </w:r>
      <w:r>
        <w:t>padecimiento</w:t>
      </w:r>
      <w:r>
        <w:rPr>
          <w:spacing w:val="-1"/>
        </w:rPr>
        <w:t xml:space="preserve"> </w:t>
      </w:r>
      <w:r>
        <w:t>es</w:t>
      </w:r>
      <w:r>
        <w:rPr>
          <w:spacing w:val="-5"/>
        </w:rPr>
        <w:t xml:space="preserve"> </w:t>
      </w:r>
      <w:r>
        <w:t>que</w:t>
      </w:r>
      <w:r>
        <w:rPr>
          <w:spacing w:val="-5"/>
        </w:rPr>
        <w:t xml:space="preserve"> </w:t>
      </w:r>
      <w:r>
        <w:t>durante</w:t>
      </w:r>
      <w:r>
        <w:rPr>
          <w:spacing w:val="-6"/>
        </w:rPr>
        <w:t xml:space="preserve"> </w:t>
      </w:r>
      <w:r>
        <w:t>un</w:t>
      </w:r>
      <w:r>
        <w:rPr>
          <w:spacing w:val="-5"/>
        </w:rPr>
        <w:t xml:space="preserve"> </w:t>
      </w:r>
      <w:r>
        <w:t>embarazo</w:t>
      </w:r>
      <w:r>
        <w:rPr>
          <w:spacing w:val="-5"/>
        </w:rPr>
        <w:t xml:space="preserve"> </w:t>
      </w:r>
      <w:r>
        <w:t>normal</w:t>
      </w:r>
      <w:r>
        <w:rPr>
          <w:spacing w:val="-6"/>
        </w:rPr>
        <w:t xml:space="preserve"> </w:t>
      </w:r>
      <w:r>
        <w:t>las hormonas</w:t>
      </w:r>
      <w:r>
        <w:rPr>
          <w:spacing w:val="-6"/>
        </w:rPr>
        <w:t xml:space="preserve"> </w:t>
      </w:r>
      <w:proofErr w:type="spellStart"/>
      <w:r w:rsidR="008D7597">
        <w:t>estrógenas</w:t>
      </w:r>
      <w:proofErr w:type="spellEnd"/>
      <w:r>
        <w:rPr>
          <w:spacing w:val="-8"/>
        </w:rPr>
        <w:t xml:space="preserve"> </w:t>
      </w:r>
      <w:r>
        <w:t>y</w:t>
      </w:r>
      <w:r>
        <w:rPr>
          <w:spacing w:val="-8"/>
        </w:rPr>
        <w:t xml:space="preserve"> </w:t>
      </w:r>
      <w:r>
        <w:t>las</w:t>
      </w:r>
      <w:r>
        <w:rPr>
          <w:spacing w:val="-5"/>
        </w:rPr>
        <w:t xml:space="preserve"> </w:t>
      </w:r>
      <w:r>
        <w:t>progesteronas</w:t>
      </w:r>
      <w:r>
        <w:rPr>
          <w:spacing w:val="-5"/>
        </w:rPr>
        <w:t xml:space="preserve"> </w:t>
      </w:r>
      <w:r>
        <w:t>-encargadas</w:t>
      </w:r>
      <w:r>
        <w:rPr>
          <w:spacing w:val="-8"/>
        </w:rPr>
        <w:t xml:space="preserve"> </w:t>
      </w:r>
      <w:r>
        <w:t>de</w:t>
      </w:r>
      <w:r>
        <w:rPr>
          <w:spacing w:val="-3"/>
        </w:rPr>
        <w:t xml:space="preserve"> </w:t>
      </w:r>
      <w:r>
        <w:t>regular</w:t>
      </w:r>
      <w:r>
        <w:rPr>
          <w:spacing w:val="-6"/>
        </w:rPr>
        <w:t xml:space="preserve"> </w:t>
      </w:r>
      <w:r>
        <w:t>las</w:t>
      </w:r>
      <w:r>
        <w:rPr>
          <w:spacing w:val="-8"/>
        </w:rPr>
        <w:t xml:space="preserve"> </w:t>
      </w:r>
      <w:r>
        <w:t>funciones</w:t>
      </w:r>
      <w:r>
        <w:rPr>
          <w:spacing w:val="-5"/>
        </w:rPr>
        <w:t xml:space="preserve"> </w:t>
      </w:r>
      <w:r>
        <w:t>hormonales, así como el ánimo de la mujer- aumentan en un volumen de 30 a 50 veces. Pero existen casos en los que la placenta no produce la cantidad necesaria de progesterona, la cual no tiene efecto sobre la vida por nacer, pero sí un efecto depresivo en la madre.</w:t>
      </w:r>
    </w:p>
    <w:p w:rsidR="00F86120" w:rsidRDefault="00475ABA">
      <w:pPr>
        <w:pStyle w:val="Textoindependiente"/>
        <w:spacing w:before="202"/>
        <w:ind w:left="720" w:right="215"/>
        <w:jc w:val="both"/>
      </w:pPr>
      <w:r>
        <w:t>Esto muchas veces pasa inadvertido como enfermedad por el paciente y causa estragos en ella</w:t>
      </w:r>
      <w:r>
        <w:rPr>
          <w:spacing w:val="-11"/>
        </w:rPr>
        <w:t xml:space="preserve"> </w:t>
      </w:r>
      <w:r>
        <w:t>como</w:t>
      </w:r>
      <w:r>
        <w:rPr>
          <w:spacing w:val="-14"/>
        </w:rPr>
        <w:t xml:space="preserve"> </w:t>
      </w:r>
      <w:r>
        <w:t>sentimientos</w:t>
      </w:r>
      <w:r>
        <w:rPr>
          <w:spacing w:val="-15"/>
        </w:rPr>
        <w:t xml:space="preserve"> </w:t>
      </w:r>
      <w:r>
        <w:t>de</w:t>
      </w:r>
      <w:r>
        <w:rPr>
          <w:spacing w:val="-14"/>
        </w:rPr>
        <w:t xml:space="preserve"> </w:t>
      </w:r>
      <w:r>
        <w:t>suicidio,</w:t>
      </w:r>
      <w:r>
        <w:rPr>
          <w:spacing w:val="-14"/>
        </w:rPr>
        <w:t xml:space="preserve"> </w:t>
      </w:r>
      <w:r>
        <w:t>deseos</w:t>
      </w:r>
      <w:r>
        <w:rPr>
          <w:spacing w:val="-15"/>
        </w:rPr>
        <w:t xml:space="preserve"> </w:t>
      </w:r>
      <w:r>
        <w:t>de</w:t>
      </w:r>
      <w:r>
        <w:rPr>
          <w:spacing w:val="-14"/>
        </w:rPr>
        <w:t xml:space="preserve"> </w:t>
      </w:r>
      <w:r>
        <w:t>abortar</w:t>
      </w:r>
      <w:r>
        <w:rPr>
          <w:spacing w:val="-9"/>
        </w:rPr>
        <w:t xml:space="preserve"> </w:t>
      </w:r>
      <w:r>
        <w:t>o</w:t>
      </w:r>
      <w:r>
        <w:rPr>
          <w:spacing w:val="-14"/>
        </w:rPr>
        <w:t xml:space="preserve"> </w:t>
      </w:r>
      <w:r>
        <w:t>ansiedad.</w:t>
      </w:r>
      <w:r>
        <w:rPr>
          <w:spacing w:val="-14"/>
        </w:rPr>
        <w:t xml:space="preserve"> </w:t>
      </w:r>
      <w:r>
        <w:t>La</w:t>
      </w:r>
      <w:r>
        <w:rPr>
          <w:spacing w:val="-14"/>
        </w:rPr>
        <w:t xml:space="preserve"> </w:t>
      </w:r>
      <w:r>
        <w:t>detección</w:t>
      </w:r>
      <w:r>
        <w:rPr>
          <w:spacing w:val="-14"/>
        </w:rPr>
        <w:t xml:space="preserve"> </w:t>
      </w:r>
      <w:r>
        <w:t>y</w:t>
      </w:r>
      <w:r>
        <w:rPr>
          <w:spacing w:val="-15"/>
        </w:rPr>
        <w:t xml:space="preserve"> </w:t>
      </w:r>
      <w:r>
        <w:t xml:space="preserve">seguimiento de este trastorno, que pudiera ser la solución alterna al aborto, tiene un tratamiento clínico relativamente sencillo. Se realiza a través de sesiones psicológicas, apoyo moral y suplementación con dosis de zinc, hierro, y vitamina c para contrarrestar los efectos </w:t>
      </w:r>
      <w:r>
        <w:rPr>
          <w:spacing w:val="-2"/>
        </w:rPr>
        <w:t>hormonales.</w:t>
      </w:r>
    </w:p>
    <w:p w:rsidR="00F86120" w:rsidRDefault="00475ABA">
      <w:pPr>
        <w:pStyle w:val="Textoindependiente"/>
        <w:spacing w:before="202"/>
        <w:ind w:left="720" w:right="213"/>
        <w:jc w:val="both"/>
      </w:pPr>
      <w:r>
        <w:t>Es</w:t>
      </w:r>
      <w:r>
        <w:rPr>
          <w:spacing w:val="-17"/>
        </w:rPr>
        <w:t xml:space="preserve"> </w:t>
      </w:r>
      <w:r>
        <w:t>entonces</w:t>
      </w:r>
      <w:r>
        <w:rPr>
          <w:spacing w:val="-17"/>
        </w:rPr>
        <w:t xml:space="preserve"> </w:t>
      </w:r>
      <w:r>
        <w:t>necesario</w:t>
      </w:r>
      <w:r>
        <w:rPr>
          <w:spacing w:val="-16"/>
        </w:rPr>
        <w:t xml:space="preserve"> </w:t>
      </w:r>
      <w:r>
        <w:t>incorporar</w:t>
      </w:r>
      <w:r>
        <w:rPr>
          <w:spacing w:val="-17"/>
        </w:rPr>
        <w:t xml:space="preserve"> </w:t>
      </w:r>
      <w:r>
        <w:t>en</w:t>
      </w:r>
      <w:r>
        <w:rPr>
          <w:spacing w:val="-17"/>
        </w:rPr>
        <w:t xml:space="preserve"> </w:t>
      </w:r>
      <w:r>
        <w:t>el</w:t>
      </w:r>
      <w:r>
        <w:rPr>
          <w:spacing w:val="-17"/>
        </w:rPr>
        <w:t xml:space="preserve"> </w:t>
      </w:r>
      <w:r>
        <w:t>Sistema</w:t>
      </w:r>
      <w:r>
        <w:rPr>
          <w:spacing w:val="-16"/>
        </w:rPr>
        <w:t xml:space="preserve"> </w:t>
      </w:r>
      <w:r>
        <w:t>Distrital</w:t>
      </w:r>
      <w:r>
        <w:rPr>
          <w:spacing w:val="-17"/>
        </w:rPr>
        <w:t xml:space="preserve"> </w:t>
      </w:r>
      <w:r>
        <w:t>de</w:t>
      </w:r>
      <w:r>
        <w:rPr>
          <w:spacing w:val="-17"/>
        </w:rPr>
        <w:t xml:space="preserve"> </w:t>
      </w:r>
      <w:r>
        <w:t>Salud</w:t>
      </w:r>
      <w:r>
        <w:rPr>
          <w:spacing w:val="-16"/>
        </w:rPr>
        <w:t xml:space="preserve"> </w:t>
      </w:r>
      <w:r>
        <w:t>y</w:t>
      </w:r>
      <w:r>
        <w:rPr>
          <w:spacing w:val="-16"/>
        </w:rPr>
        <w:t xml:space="preserve"> </w:t>
      </w:r>
      <w:r>
        <w:t>especialmente</w:t>
      </w:r>
      <w:r>
        <w:rPr>
          <w:spacing w:val="-17"/>
        </w:rPr>
        <w:t xml:space="preserve"> </w:t>
      </w:r>
      <w:r>
        <w:t>en</w:t>
      </w:r>
      <w:r>
        <w:rPr>
          <w:spacing w:val="-16"/>
        </w:rPr>
        <w:t xml:space="preserve"> </w:t>
      </w:r>
      <w:r>
        <w:t>la</w:t>
      </w:r>
      <w:r>
        <w:rPr>
          <w:spacing w:val="-16"/>
        </w:rPr>
        <w:t xml:space="preserve"> </w:t>
      </w:r>
      <w:r>
        <w:t>RIAS, programas de detección de Depresión Antenatal, para proveer soluciones concretas a quienes son diagnosticadas con ésta condición y atender la problemática de raíz, no de manera paliativa e ineficaz con un aborto.</w:t>
      </w:r>
    </w:p>
    <w:p w:rsidR="00F86120" w:rsidRDefault="00F86120">
      <w:pPr>
        <w:pStyle w:val="Textoindependiente"/>
        <w:rPr>
          <w:sz w:val="20"/>
        </w:rPr>
      </w:pPr>
    </w:p>
    <w:p w:rsidR="00F86120" w:rsidRDefault="00F86120">
      <w:pPr>
        <w:pStyle w:val="Textoindependiente"/>
        <w:rPr>
          <w:sz w:val="20"/>
        </w:rPr>
      </w:pPr>
    </w:p>
    <w:p w:rsidR="00F86120" w:rsidRDefault="00F86120">
      <w:pPr>
        <w:pStyle w:val="Textoindependiente"/>
        <w:rPr>
          <w:sz w:val="20"/>
        </w:rPr>
      </w:pPr>
    </w:p>
    <w:p w:rsidR="00F86120" w:rsidRDefault="00F86120">
      <w:pPr>
        <w:pStyle w:val="Textoindependiente"/>
        <w:rPr>
          <w:sz w:val="20"/>
        </w:rPr>
      </w:pPr>
    </w:p>
    <w:p w:rsidR="00F86120" w:rsidRDefault="00F86120">
      <w:pPr>
        <w:pStyle w:val="Textoindependiente"/>
        <w:rPr>
          <w:sz w:val="20"/>
        </w:rPr>
      </w:pPr>
    </w:p>
    <w:p w:rsidR="00F86120" w:rsidRDefault="00F86120">
      <w:pPr>
        <w:pStyle w:val="Textoindependiente"/>
        <w:rPr>
          <w:sz w:val="20"/>
        </w:rPr>
      </w:pPr>
    </w:p>
    <w:p w:rsidR="00F86120" w:rsidRDefault="00F86120">
      <w:pPr>
        <w:pStyle w:val="Textoindependiente"/>
        <w:rPr>
          <w:sz w:val="20"/>
        </w:rPr>
      </w:pPr>
    </w:p>
    <w:p w:rsidR="00F86120" w:rsidRDefault="00F86120">
      <w:pPr>
        <w:pStyle w:val="Textoindependiente"/>
        <w:rPr>
          <w:sz w:val="20"/>
        </w:rPr>
      </w:pPr>
    </w:p>
    <w:p w:rsidR="00F86120" w:rsidRDefault="00475ABA">
      <w:pPr>
        <w:pStyle w:val="Textoindependiente"/>
        <w:spacing w:before="229"/>
        <w:rPr>
          <w:sz w:val="20"/>
        </w:rPr>
      </w:pPr>
      <w:r>
        <w:rPr>
          <w:noProof/>
          <w:sz w:val="20"/>
          <w:lang w:val="es-CO" w:eastAsia="es-CO"/>
        </w:rPr>
        <mc:AlternateContent>
          <mc:Choice Requires="wps">
            <w:drawing>
              <wp:anchor distT="0" distB="0" distL="0" distR="0" simplePos="0" relativeHeight="487589888" behindDoc="1" locked="0" layoutInCell="1" allowOverlap="1">
                <wp:simplePos x="0" y="0"/>
                <wp:positionH relativeFrom="page">
                  <wp:posOffset>685800</wp:posOffset>
                </wp:positionH>
                <wp:positionV relativeFrom="paragraph">
                  <wp:posOffset>307155</wp:posOffset>
                </wp:positionV>
                <wp:extent cx="1829435"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19"/>
                              </a:lnTo>
                              <a:lnTo>
                                <a:pt x="1829435" y="7619"/>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7198E1" id="Graphic 6" o:spid="_x0000_s1026" style="position:absolute;margin-left:54pt;margin-top:24.2pt;width:144.05pt;height:.6pt;z-index:-1572659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" path="m1829435,l,,,7619r1829435,l1829435,xe" fillcolor="black" stroked="f">
                <v:path arrowok="t"/>
                <w10:wrap type="topAndBottom" anchorx="page"/>
              </v:shape>
            </w:pict>
          </mc:Fallback>
        </mc:AlternateContent>
      </w:r>
    </w:p>
    <w:p w:rsidR="00F86120" w:rsidRDefault="00475ABA">
      <w:pPr>
        <w:spacing w:before="93"/>
        <w:ind w:left="720" w:right="652"/>
        <w:rPr>
          <w:sz w:val="20"/>
        </w:rPr>
      </w:pPr>
      <w:r>
        <w:rPr>
          <w:position w:val="6"/>
          <w:sz w:val="13"/>
        </w:rPr>
        <w:t>3</w:t>
      </w:r>
      <w:r>
        <w:rPr>
          <w:spacing w:val="15"/>
          <w:position w:val="6"/>
          <w:sz w:val="13"/>
        </w:rPr>
        <w:t xml:space="preserve"> </w:t>
      </w:r>
      <w:r>
        <w:rPr>
          <w:sz w:val="20"/>
        </w:rPr>
        <w:t>BMC</w:t>
      </w:r>
      <w:r>
        <w:rPr>
          <w:spacing w:val="-2"/>
          <w:sz w:val="20"/>
        </w:rPr>
        <w:t xml:space="preserve"> </w:t>
      </w:r>
      <w:proofErr w:type="spellStart"/>
      <w:r>
        <w:rPr>
          <w:sz w:val="20"/>
        </w:rPr>
        <w:t>Psychiatry</w:t>
      </w:r>
      <w:proofErr w:type="spellEnd"/>
      <w:r>
        <w:rPr>
          <w:sz w:val="20"/>
        </w:rPr>
        <w:t>.</w:t>
      </w:r>
      <w:r>
        <w:rPr>
          <w:spacing w:val="-3"/>
          <w:sz w:val="20"/>
        </w:rPr>
        <w:t xml:space="preserve"> </w:t>
      </w:r>
      <w:proofErr w:type="spellStart"/>
      <w:r>
        <w:rPr>
          <w:sz w:val="20"/>
        </w:rPr>
        <w:t>Risk</w:t>
      </w:r>
      <w:proofErr w:type="spellEnd"/>
      <w:r>
        <w:rPr>
          <w:sz w:val="20"/>
        </w:rPr>
        <w:t xml:space="preserve"> </w:t>
      </w:r>
      <w:proofErr w:type="spellStart"/>
      <w:r>
        <w:rPr>
          <w:sz w:val="20"/>
        </w:rPr>
        <w:t>factors</w:t>
      </w:r>
      <w:proofErr w:type="spellEnd"/>
      <w:r>
        <w:rPr>
          <w:spacing w:val="-2"/>
          <w:sz w:val="20"/>
        </w:rPr>
        <w:t xml:space="preserve"> </w:t>
      </w:r>
      <w:proofErr w:type="spellStart"/>
      <w:r>
        <w:rPr>
          <w:sz w:val="20"/>
        </w:rPr>
        <w:t>for</w:t>
      </w:r>
      <w:proofErr w:type="spellEnd"/>
      <w:r>
        <w:rPr>
          <w:spacing w:val="-4"/>
          <w:sz w:val="20"/>
        </w:rPr>
        <w:t xml:space="preserve"> </w:t>
      </w:r>
      <w:r>
        <w:rPr>
          <w:sz w:val="20"/>
        </w:rPr>
        <w:t>antenatal</w:t>
      </w:r>
      <w:r>
        <w:rPr>
          <w:spacing w:val="-3"/>
          <w:sz w:val="20"/>
        </w:rPr>
        <w:t xml:space="preserve"> </w:t>
      </w:r>
      <w:proofErr w:type="spellStart"/>
      <w:r>
        <w:rPr>
          <w:sz w:val="20"/>
        </w:rPr>
        <w:t>depression</w:t>
      </w:r>
      <w:proofErr w:type="spellEnd"/>
      <w:r>
        <w:rPr>
          <w:sz w:val="20"/>
        </w:rPr>
        <w:t>,</w:t>
      </w:r>
      <w:r>
        <w:rPr>
          <w:spacing w:val="-4"/>
          <w:sz w:val="20"/>
        </w:rPr>
        <w:t xml:space="preserve"> </w:t>
      </w:r>
      <w:r>
        <w:rPr>
          <w:sz w:val="20"/>
        </w:rPr>
        <w:t>postnatal</w:t>
      </w:r>
      <w:r>
        <w:rPr>
          <w:spacing w:val="-5"/>
          <w:sz w:val="20"/>
        </w:rPr>
        <w:t xml:space="preserve"> </w:t>
      </w:r>
      <w:proofErr w:type="spellStart"/>
      <w:r>
        <w:rPr>
          <w:sz w:val="20"/>
        </w:rPr>
        <w:t>depression</w:t>
      </w:r>
      <w:proofErr w:type="spellEnd"/>
      <w:r>
        <w:rPr>
          <w:spacing w:val="-4"/>
          <w:sz w:val="20"/>
        </w:rPr>
        <w:t xml:space="preserve"> </w:t>
      </w:r>
      <w:r>
        <w:rPr>
          <w:sz w:val="20"/>
        </w:rPr>
        <w:t>and</w:t>
      </w:r>
      <w:r>
        <w:rPr>
          <w:spacing w:val="-4"/>
          <w:sz w:val="20"/>
        </w:rPr>
        <w:t xml:space="preserve"> </w:t>
      </w:r>
      <w:proofErr w:type="spellStart"/>
      <w:r>
        <w:rPr>
          <w:sz w:val="20"/>
        </w:rPr>
        <w:t>parenting</w:t>
      </w:r>
      <w:proofErr w:type="spellEnd"/>
      <w:r>
        <w:rPr>
          <w:spacing w:val="-5"/>
          <w:sz w:val="20"/>
        </w:rPr>
        <w:t xml:space="preserve"> </w:t>
      </w:r>
      <w:r>
        <w:rPr>
          <w:sz w:val="20"/>
        </w:rPr>
        <w:t xml:space="preserve">stress. [Portal Web] </w:t>
      </w:r>
      <w:proofErr w:type="spellStart"/>
      <w:r>
        <w:rPr>
          <w:sz w:val="20"/>
        </w:rPr>
        <w:t>Bronwyn</w:t>
      </w:r>
      <w:proofErr w:type="spellEnd"/>
      <w:r>
        <w:rPr>
          <w:sz w:val="20"/>
        </w:rPr>
        <w:t xml:space="preserve"> </w:t>
      </w:r>
      <w:proofErr w:type="spellStart"/>
      <w:r>
        <w:rPr>
          <w:sz w:val="20"/>
        </w:rPr>
        <w:t>Leigh</w:t>
      </w:r>
      <w:proofErr w:type="spellEnd"/>
      <w:r>
        <w:rPr>
          <w:sz w:val="20"/>
        </w:rPr>
        <w:t xml:space="preserve"> and Jeannette </w:t>
      </w:r>
      <w:proofErr w:type="spellStart"/>
      <w:r>
        <w:rPr>
          <w:sz w:val="20"/>
        </w:rPr>
        <w:t>Milgrom</w:t>
      </w:r>
      <w:proofErr w:type="spellEnd"/>
      <w:r>
        <w:rPr>
          <w:sz w:val="20"/>
        </w:rPr>
        <w:t xml:space="preserve">. [Consultado: 24 de diciembre de 2023] Disponible en: </w:t>
      </w:r>
      <w:hyperlink r:id="rId11">
        <w:r>
          <w:rPr>
            <w:color w:val="0000FF"/>
            <w:spacing w:val="-2"/>
            <w:sz w:val="20"/>
            <w:u w:val="single" w:color="0000FF"/>
          </w:rPr>
          <w:t>http://www.biomedcentral.com/1471-244X/8/24</w:t>
        </w:r>
      </w:hyperlink>
    </w:p>
    <w:p w:rsidR="00F86120" w:rsidRDefault="00475ABA">
      <w:pPr>
        <w:spacing w:before="7"/>
        <w:ind w:left="720" w:right="652"/>
        <w:rPr>
          <w:sz w:val="18"/>
        </w:rPr>
      </w:pPr>
      <w:r>
        <w:rPr>
          <w:position w:val="6"/>
          <w:sz w:val="13"/>
        </w:rPr>
        <w:t>4</w:t>
      </w:r>
      <w:r>
        <w:rPr>
          <w:spacing w:val="11"/>
          <w:position w:val="6"/>
          <w:sz w:val="13"/>
        </w:rPr>
        <w:t xml:space="preserve"> </w:t>
      </w:r>
      <w:proofErr w:type="spellStart"/>
      <w:r>
        <w:rPr>
          <w:sz w:val="18"/>
        </w:rPr>
        <w:t>Wallin</w:t>
      </w:r>
      <w:proofErr w:type="spellEnd"/>
      <w:r>
        <w:rPr>
          <w:sz w:val="18"/>
        </w:rPr>
        <w:t>,</w:t>
      </w:r>
      <w:r>
        <w:rPr>
          <w:spacing w:val="-2"/>
          <w:sz w:val="18"/>
        </w:rPr>
        <w:t xml:space="preserve"> </w:t>
      </w:r>
      <w:proofErr w:type="spellStart"/>
      <w:r>
        <w:rPr>
          <w:sz w:val="18"/>
        </w:rPr>
        <w:t>Inger</w:t>
      </w:r>
      <w:proofErr w:type="spellEnd"/>
      <w:r>
        <w:rPr>
          <w:sz w:val="18"/>
        </w:rPr>
        <w:t>.</w:t>
      </w:r>
      <w:r>
        <w:rPr>
          <w:spacing w:val="-3"/>
          <w:sz w:val="18"/>
        </w:rPr>
        <w:t xml:space="preserve"> </w:t>
      </w:r>
      <w:r>
        <w:rPr>
          <w:sz w:val="18"/>
        </w:rPr>
        <w:t>Et,</w:t>
      </w:r>
      <w:r>
        <w:rPr>
          <w:spacing w:val="-3"/>
          <w:sz w:val="18"/>
        </w:rPr>
        <w:t xml:space="preserve"> </w:t>
      </w:r>
      <w:r>
        <w:rPr>
          <w:sz w:val="18"/>
        </w:rPr>
        <w:t>al.</w:t>
      </w:r>
      <w:r>
        <w:rPr>
          <w:spacing w:val="-2"/>
          <w:sz w:val="18"/>
        </w:rPr>
        <w:t xml:space="preserve"> </w:t>
      </w:r>
      <w:proofErr w:type="spellStart"/>
      <w:r>
        <w:rPr>
          <w:sz w:val="18"/>
        </w:rPr>
        <w:t>The</w:t>
      </w:r>
      <w:proofErr w:type="spellEnd"/>
      <w:r>
        <w:rPr>
          <w:spacing w:val="-3"/>
          <w:sz w:val="18"/>
        </w:rPr>
        <w:t xml:space="preserve"> </w:t>
      </w:r>
      <w:proofErr w:type="spellStart"/>
      <w:r>
        <w:rPr>
          <w:sz w:val="18"/>
        </w:rPr>
        <w:t>prevalence</w:t>
      </w:r>
      <w:proofErr w:type="spellEnd"/>
      <w:r>
        <w:rPr>
          <w:spacing w:val="-3"/>
          <w:sz w:val="18"/>
        </w:rPr>
        <w:t xml:space="preserve"> </w:t>
      </w:r>
      <w:r>
        <w:rPr>
          <w:sz w:val="18"/>
        </w:rPr>
        <w:t>of</w:t>
      </w:r>
      <w:r>
        <w:rPr>
          <w:spacing w:val="-3"/>
          <w:sz w:val="18"/>
        </w:rPr>
        <w:t xml:space="preserve"> </w:t>
      </w:r>
      <w:proofErr w:type="spellStart"/>
      <w:r>
        <w:rPr>
          <w:sz w:val="18"/>
        </w:rPr>
        <w:t>posttraumatic</w:t>
      </w:r>
      <w:proofErr w:type="spellEnd"/>
      <w:r>
        <w:rPr>
          <w:spacing w:val="-2"/>
          <w:sz w:val="18"/>
        </w:rPr>
        <w:t xml:space="preserve"> </w:t>
      </w:r>
      <w:r>
        <w:rPr>
          <w:sz w:val="18"/>
        </w:rPr>
        <w:t>stress</w:t>
      </w:r>
      <w:r>
        <w:rPr>
          <w:spacing w:val="-4"/>
          <w:sz w:val="18"/>
        </w:rPr>
        <w:t xml:space="preserve"> </w:t>
      </w:r>
      <w:proofErr w:type="spellStart"/>
      <w:r>
        <w:rPr>
          <w:sz w:val="18"/>
        </w:rPr>
        <w:t>among</w:t>
      </w:r>
      <w:proofErr w:type="spellEnd"/>
      <w:r>
        <w:rPr>
          <w:spacing w:val="-3"/>
          <w:sz w:val="18"/>
        </w:rPr>
        <w:t xml:space="preserve"> </w:t>
      </w:r>
      <w:proofErr w:type="spellStart"/>
      <w:r>
        <w:rPr>
          <w:sz w:val="18"/>
        </w:rPr>
        <w:t>women</w:t>
      </w:r>
      <w:proofErr w:type="spellEnd"/>
      <w:r>
        <w:rPr>
          <w:spacing w:val="-3"/>
          <w:sz w:val="18"/>
        </w:rPr>
        <w:t xml:space="preserve"> </w:t>
      </w:r>
      <w:proofErr w:type="spellStart"/>
      <w:r>
        <w:rPr>
          <w:sz w:val="18"/>
        </w:rPr>
        <w:t>requesting</w:t>
      </w:r>
      <w:proofErr w:type="spellEnd"/>
      <w:r>
        <w:rPr>
          <w:spacing w:val="-3"/>
          <w:sz w:val="18"/>
        </w:rPr>
        <w:t xml:space="preserve"> </w:t>
      </w:r>
      <w:proofErr w:type="spellStart"/>
      <w:r>
        <w:rPr>
          <w:sz w:val="18"/>
        </w:rPr>
        <w:t>induced</w:t>
      </w:r>
      <w:proofErr w:type="spellEnd"/>
      <w:r>
        <w:rPr>
          <w:spacing w:val="-5"/>
          <w:sz w:val="18"/>
        </w:rPr>
        <w:t xml:space="preserve"> </w:t>
      </w:r>
      <w:proofErr w:type="spellStart"/>
      <w:r>
        <w:rPr>
          <w:sz w:val="18"/>
        </w:rPr>
        <w:t>abortion</w:t>
      </w:r>
      <w:proofErr w:type="spellEnd"/>
      <w:r>
        <w:rPr>
          <w:sz w:val="18"/>
        </w:rPr>
        <w:t>. En:</w:t>
      </w:r>
      <w:r>
        <w:rPr>
          <w:spacing w:val="-5"/>
          <w:sz w:val="18"/>
        </w:rPr>
        <w:t xml:space="preserve"> </w:t>
      </w:r>
      <w:proofErr w:type="spellStart"/>
      <w:r>
        <w:rPr>
          <w:rFonts w:ascii="Arial" w:hAnsi="Arial"/>
          <w:i/>
          <w:sz w:val="18"/>
        </w:rPr>
        <w:t>The</w:t>
      </w:r>
      <w:proofErr w:type="spellEnd"/>
      <w:r>
        <w:rPr>
          <w:rFonts w:ascii="Arial" w:hAnsi="Arial"/>
          <w:i/>
          <w:sz w:val="18"/>
        </w:rPr>
        <w:t xml:space="preserve"> </w:t>
      </w:r>
      <w:proofErr w:type="spellStart"/>
      <w:r>
        <w:rPr>
          <w:rFonts w:ascii="Arial" w:hAnsi="Arial"/>
          <w:i/>
          <w:sz w:val="18"/>
        </w:rPr>
        <w:t>European</w:t>
      </w:r>
      <w:proofErr w:type="spellEnd"/>
      <w:r>
        <w:rPr>
          <w:rFonts w:ascii="Arial" w:hAnsi="Arial"/>
          <w:i/>
          <w:sz w:val="18"/>
        </w:rPr>
        <w:t xml:space="preserve"> </w:t>
      </w:r>
      <w:proofErr w:type="spellStart"/>
      <w:r>
        <w:rPr>
          <w:rFonts w:ascii="Arial" w:hAnsi="Arial"/>
          <w:i/>
          <w:sz w:val="18"/>
        </w:rPr>
        <w:t>Journal</w:t>
      </w:r>
      <w:proofErr w:type="spellEnd"/>
      <w:r>
        <w:rPr>
          <w:rFonts w:ascii="Arial" w:hAnsi="Arial"/>
          <w:i/>
          <w:sz w:val="18"/>
        </w:rPr>
        <w:t xml:space="preserve"> of </w:t>
      </w:r>
      <w:proofErr w:type="spellStart"/>
      <w:r>
        <w:rPr>
          <w:rFonts w:ascii="Arial" w:hAnsi="Arial"/>
          <w:i/>
          <w:sz w:val="18"/>
        </w:rPr>
        <w:t>Contraception</w:t>
      </w:r>
      <w:proofErr w:type="spellEnd"/>
      <w:r>
        <w:rPr>
          <w:rFonts w:ascii="Arial" w:hAnsi="Arial"/>
          <w:i/>
          <w:sz w:val="18"/>
        </w:rPr>
        <w:t xml:space="preserve"> and </w:t>
      </w:r>
      <w:proofErr w:type="spellStart"/>
      <w:r>
        <w:rPr>
          <w:rFonts w:ascii="Arial" w:hAnsi="Arial"/>
          <w:i/>
          <w:sz w:val="18"/>
        </w:rPr>
        <w:t>Reproductive</w:t>
      </w:r>
      <w:proofErr w:type="spellEnd"/>
      <w:r>
        <w:rPr>
          <w:rFonts w:ascii="Arial" w:hAnsi="Arial"/>
          <w:i/>
          <w:sz w:val="18"/>
        </w:rPr>
        <w:t xml:space="preserve"> </w:t>
      </w:r>
      <w:proofErr w:type="spellStart"/>
      <w:r>
        <w:rPr>
          <w:rFonts w:ascii="Arial" w:hAnsi="Arial"/>
          <w:i/>
          <w:sz w:val="18"/>
        </w:rPr>
        <w:t>Health</w:t>
      </w:r>
      <w:proofErr w:type="spellEnd"/>
      <w:r>
        <w:rPr>
          <w:rFonts w:ascii="Arial" w:hAnsi="Arial"/>
          <w:i/>
          <w:sz w:val="18"/>
        </w:rPr>
        <w:t xml:space="preserve"> </w:t>
      </w:r>
      <w:proofErr w:type="spellStart"/>
      <w:r>
        <w:rPr>
          <w:rFonts w:ascii="Arial" w:hAnsi="Arial"/>
          <w:i/>
          <w:sz w:val="18"/>
        </w:rPr>
        <w:t>Care</w:t>
      </w:r>
      <w:proofErr w:type="spellEnd"/>
      <w:r>
        <w:rPr>
          <w:sz w:val="18"/>
        </w:rPr>
        <w:t>. Inglaterra.</w:t>
      </w:r>
      <w:r>
        <w:rPr>
          <w:spacing w:val="40"/>
          <w:sz w:val="18"/>
        </w:rPr>
        <w:t xml:space="preserve"> </w:t>
      </w:r>
      <w:r>
        <w:rPr>
          <w:sz w:val="18"/>
        </w:rPr>
        <w:t>2013. Nro. 18. P.</w:t>
      </w:r>
      <w:r>
        <w:rPr>
          <w:spacing w:val="40"/>
          <w:sz w:val="18"/>
        </w:rPr>
        <w:t xml:space="preserve"> </w:t>
      </w:r>
      <w:r>
        <w:rPr>
          <w:sz w:val="18"/>
        </w:rPr>
        <w:t>480–488</w:t>
      </w:r>
    </w:p>
    <w:p w:rsidR="00F86120" w:rsidRDefault="00F86120">
      <w:pPr>
        <w:rPr>
          <w:sz w:val="18"/>
        </w:rPr>
        <w:sectPr w:rsidR="00F86120">
          <w:pgSz w:w="12240" w:h="15840"/>
          <w:pgMar w:top="2280" w:right="1080" w:bottom="280" w:left="360" w:header="922" w:footer="0" w:gutter="0"/>
          <w:cols w:space="720"/>
        </w:sectPr>
      </w:pPr>
    </w:p>
    <w:p w:rsidR="000E52ED" w:rsidRDefault="000E52ED">
      <w:pPr>
        <w:pStyle w:val="Ttulo1"/>
        <w:spacing w:line="268" w:lineRule="exact"/>
        <w:jc w:val="both"/>
      </w:pPr>
    </w:p>
    <w:p w:rsidR="000E52ED" w:rsidRDefault="000E52ED">
      <w:pPr>
        <w:pStyle w:val="Ttulo1"/>
        <w:spacing w:line="268" w:lineRule="exact"/>
        <w:jc w:val="both"/>
      </w:pPr>
    </w:p>
    <w:p w:rsidR="00F86120" w:rsidRDefault="00475ABA">
      <w:pPr>
        <w:pStyle w:val="Ttulo1"/>
        <w:spacing w:line="268" w:lineRule="exact"/>
        <w:jc w:val="both"/>
      </w:pPr>
      <w:r>
        <w:t>SUICIDIOS</w:t>
      </w:r>
      <w:r>
        <w:rPr>
          <w:spacing w:val="-3"/>
        </w:rPr>
        <w:t xml:space="preserve"> </w:t>
      </w:r>
      <w:r>
        <w:t>DE</w:t>
      </w:r>
      <w:r>
        <w:rPr>
          <w:spacing w:val="-3"/>
        </w:rPr>
        <w:t xml:space="preserve"> </w:t>
      </w:r>
      <w:r>
        <w:t>MUJERES</w:t>
      </w:r>
      <w:r>
        <w:rPr>
          <w:spacing w:val="-3"/>
        </w:rPr>
        <w:t xml:space="preserve"> </w:t>
      </w:r>
      <w:r>
        <w:t>EN</w:t>
      </w:r>
      <w:r>
        <w:rPr>
          <w:spacing w:val="-2"/>
        </w:rPr>
        <w:t xml:space="preserve"> BOGOTÁ</w:t>
      </w:r>
    </w:p>
    <w:p w:rsidR="00F86120" w:rsidRDefault="00475ABA">
      <w:pPr>
        <w:pStyle w:val="Textoindependiente"/>
        <w:spacing w:before="201"/>
        <w:ind w:left="720" w:right="215"/>
        <w:jc w:val="both"/>
      </w:pPr>
      <w:r>
        <w:t>Por otro lado, para propósitos del presente Proyecto, se presentan las siguientes cifras que ofrecen un panorama de la situación actual con respecto a las mujeres de la ciudad y en especial énfasis, las mujeres gestantes.</w:t>
      </w:r>
    </w:p>
    <w:p w:rsidR="00F86120" w:rsidRDefault="00475ABA">
      <w:pPr>
        <w:pStyle w:val="Textoindependiente"/>
        <w:spacing w:before="202"/>
        <w:ind w:left="720" w:right="215"/>
        <w:jc w:val="both"/>
      </w:pPr>
      <w:r>
        <w:t>Según el Subsistema de</w:t>
      </w:r>
      <w:r>
        <w:rPr>
          <w:spacing w:val="-2"/>
        </w:rPr>
        <w:t xml:space="preserve"> </w:t>
      </w:r>
      <w:r>
        <w:t>vigilancia epidemiológica</w:t>
      </w:r>
      <w:r>
        <w:rPr>
          <w:spacing w:val="-1"/>
        </w:rPr>
        <w:t xml:space="preserve"> </w:t>
      </w:r>
      <w:r>
        <w:t>de la conducta suicida – SISVECOS- que recoge</w:t>
      </w:r>
      <w:r>
        <w:rPr>
          <w:spacing w:val="-5"/>
        </w:rPr>
        <w:t xml:space="preserve"> </w:t>
      </w:r>
      <w:r>
        <w:t>estos</w:t>
      </w:r>
      <w:r>
        <w:rPr>
          <w:spacing w:val="-5"/>
        </w:rPr>
        <w:t xml:space="preserve"> </w:t>
      </w:r>
      <w:r>
        <w:t>datos</w:t>
      </w:r>
      <w:r>
        <w:rPr>
          <w:spacing w:val="-8"/>
        </w:rPr>
        <w:t xml:space="preserve"> </w:t>
      </w:r>
      <w:r>
        <w:t>desde</w:t>
      </w:r>
      <w:r>
        <w:rPr>
          <w:spacing w:val="-5"/>
        </w:rPr>
        <w:t xml:space="preserve"> </w:t>
      </w:r>
      <w:r>
        <w:t>el</w:t>
      </w:r>
      <w:r>
        <w:rPr>
          <w:spacing w:val="-8"/>
        </w:rPr>
        <w:t xml:space="preserve"> </w:t>
      </w:r>
      <w:r>
        <w:t>año</w:t>
      </w:r>
      <w:r>
        <w:rPr>
          <w:spacing w:val="-5"/>
        </w:rPr>
        <w:t xml:space="preserve"> </w:t>
      </w:r>
      <w:r>
        <w:t>2012,</w:t>
      </w:r>
      <w:r>
        <w:rPr>
          <w:spacing w:val="-5"/>
        </w:rPr>
        <w:t xml:space="preserve"> </w:t>
      </w:r>
      <w:r>
        <w:t>reporta</w:t>
      </w:r>
      <w:r>
        <w:rPr>
          <w:spacing w:val="-4"/>
        </w:rPr>
        <w:t xml:space="preserve"> </w:t>
      </w:r>
      <w:r>
        <w:t>en</w:t>
      </w:r>
      <w:r>
        <w:rPr>
          <w:spacing w:val="-5"/>
        </w:rPr>
        <w:t xml:space="preserve"> </w:t>
      </w:r>
      <w:r>
        <w:t>el</w:t>
      </w:r>
      <w:r>
        <w:rPr>
          <w:spacing w:val="-8"/>
        </w:rPr>
        <w:t xml:space="preserve"> </w:t>
      </w:r>
      <w:r>
        <w:t>portal</w:t>
      </w:r>
      <w:r>
        <w:rPr>
          <w:spacing w:val="-6"/>
        </w:rPr>
        <w:t xml:space="preserve"> </w:t>
      </w:r>
      <w:r>
        <w:t>SALUDATA,</w:t>
      </w:r>
      <w:r>
        <w:rPr>
          <w:spacing w:val="-5"/>
        </w:rPr>
        <w:t xml:space="preserve"> </w:t>
      </w:r>
      <w:r>
        <w:t>que</w:t>
      </w:r>
      <w:r>
        <w:rPr>
          <w:spacing w:val="-7"/>
        </w:rPr>
        <w:t xml:space="preserve"> </w:t>
      </w:r>
      <w:r>
        <w:t>tanto</w:t>
      </w:r>
      <w:r>
        <w:rPr>
          <w:spacing w:val="-4"/>
        </w:rPr>
        <w:t xml:space="preserve"> </w:t>
      </w:r>
      <w:r>
        <w:t>la</w:t>
      </w:r>
      <w:r>
        <w:rPr>
          <w:spacing w:val="-5"/>
        </w:rPr>
        <w:t xml:space="preserve"> </w:t>
      </w:r>
      <w:r>
        <w:t>ideación suicida como el intento de suicidio prevalece en las mujeres.</w:t>
      </w:r>
    </w:p>
    <w:p w:rsidR="00F86120" w:rsidRDefault="00475ABA">
      <w:pPr>
        <w:pStyle w:val="Textoindependiente"/>
        <w:spacing w:before="204"/>
        <w:ind w:left="720"/>
        <w:jc w:val="both"/>
      </w:pPr>
      <w:r>
        <w:t>(Ver</w:t>
      </w:r>
      <w:r>
        <w:rPr>
          <w:spacing w:val="-3"/>
        </w:rPr>
        <w:t xml:space="preserve"> </w:t>
      </w:r>
      <w:r>
        <w:t>imagen</w:t>
      </w:r>
      <w:r>
        <w:rPr>
          <w:spacing w:val="-3"/>
        </w:rPr>
        <w:t xml:space="preserve"> </w:t>
      </w:r>
      <w:r>
        <w:rPr>
          <w:spacing w:val="-5"/>
        </w:rPr>
        <w:t>2)</w:t>
      </w:r>
    </w:p>
    <w:p w:rsidR="00F86120" w:rsidRDefault="00475ABA">
      <w:pPr>
        <w:spacing w:before="250"/>
        <w:ind w:left="720"/>
        <w:rPr>
          <w:rFonts w:ascii="Arial" w:hAnsi="Arial"/>
          <w:b/>
        </w:rPr>
      </w:pPr>
      <w:r>
        <w:rPr>
          <w:rFonts w:ascii="Arial" w:hAnsi="Arial"/>
          <w:b/>
        </w:rPr>
        <w:t>Imagen</w:t>
      </w:r>
      <w:r>
        <w:rPr>
          <w:rFonts w:ascii="Arial" w:hAnsi="Arial"/>
          <w:b/>
          <w:spacing w:val="-4"/>
        </w:rPr>
        <w:t xml:space="preserve"> </w:t>
      </w:r>
      <w:r>
        <w:rPr>
          <w:rFonts w:ascii="Arial" w:hAnsi="Arial"/>
          <w:b/>
        </w:rPr>
        <w:t>2.</w:t>
      </w:r>
      <w:r>
        <w:rPr>
          <w:rFonts w:ascii="Arial" w:hAnsi="Arial"/>
          <w:b/>
          <w:spacing w:val="-2"/>
        </w:rPr>
        <w:t xml:space="preserve"> </w:t>
      </w:r>
      <w:r>
        <w:rPr>
          <w:rFonts w:ascii="Arial" w:hAnsi="Arial"/>
          <w:b/>
        </w:rPr>
        <w:t>Clasificación</w:t>
      </w:r>
      <w:r>
        <w:rPr>
          <w:rFonts w:ascii="Arial" w:hAnsi="Arial"/>
          <w:b/>
          <w:spacing w:val="-5"/>
        </w:rPr>
        <w:t xml:space="preserve"> </w:t>
      </w:r>
      <w:r>
        <w:rPr>
          <w:rFonts w:ascii="Arial" w:hAnsi="Arial"/>
          <w:b/>
        </w:rPr>
        <w:t>de</w:t>
      </w:r>
      <w:r>
        <w:rPr>
          <w:rFonts w:ascii="Arial" w:hAnsi="Arial"/>
          <w:b/>
          <w:spacing w:val="-2"/>
        </w:rPr>
        <w:t xml:space="preserve"> </w:t>
      </w:r>
      <w:r>
        <w:rPr>
          <w:rFonts w:ascii="Arial" w:hAnsi="Arial"/>
          <w:b/>
        </w:rPr>
        <w:t>comportamiento</w:t>
      </w:r>
      <w:r>
        <w:rPr>
          <w:rFonts w:ascii="Arial" w:hAnsi="Arial"/>
          <w:b/>
          <w:spacing w:val="-2"/>
        </w:rPr>
        <w:t xml:space="preserve"> </w:t>
      </w:r>
      <w:r>
        <w:rPr>
          <w:rFonts w:ascii="Arial" w:hAnsi="Arial"/>
          <w:b/>
        </w:rPr>
        <w:t>suicida</w:t>
      </w:r>
      <w:r>
        <w:rPr>
          <w:rFonts w:ascii="Arial" w:hAnsi="Arial"/>
          <w:b/>
          <w:spacing w:val="-4"/>
        </w:rPr>
        <w:t xml:space="preserve"> </w:t>
      </w:r>
      <w:r>
        <w:rPr>
          <w:rFonts w:ascii="Arial" w:hAnsi="Arial"/>
          <w:b/>
        </w:rPr>
        <w:t>en</w:t>
      </w:r>
      <w:r>
        <w:rPr>
          <w:rFonts w:ascii="Arial" w:hAnsi="Arial"/>
          <w:b/>
          <w:spacing w:val="-2"/>
        </w:rPr>
        <w:t xml:space="preserve"> </w:t>
      </w:r>
      <w:r>
        <w:rPr>
          <w:rFonts w:ascii="Arial" w:hAnsi="Arial"/>
          <w:b/>
        </w:rPr>
        <w:t>Bogotá</w:t>
      </w:r>
      <w:r>
        <w:rPr>
          <w:rFonts w:ascii="Arial" w:hAnsi="Arial"/>
          <w:b/>
          <w:spacing w:val="-4"/>
        </w:rPr>
        <w:t xml:space="preserve"> </w:t>
      </w:r>
      <w:r>
        <w:rPr>
          <w:rFonts w:ascii="Arial" w:hAnsi="Arial"/>
          <w:b/>
        </w:rPr>
        <w:t>de</w:t>
      </w:r>
      <w:r>
        <w:rPr>
          <w:rFonts w:ascii="Arial" w:hAnsi="Arial"/>
          <w:b/>
          <w:spacing w:val="-5"/>
        </w:rPr>
        <w:t xml:space="preserve"> </w:t>
      </w:r>
      <w:r>
        <w:rPr>
          <w:rFonts w:ascii="Arial" w:hAnsi="Arial"/>
          <w:b/>
        </w:rPr>
        <w:t>acuerdo</w:t>
      </w:r>
      <w:r>
        <w:rPr>
          <w:rFonts w:ascii="Arial" w:hAnsi="Arial"/>
          <w:b/>
          <w:spacing w:val="-2"/>
        </w:rPr>
        <w:t xml:space="preserve"> </w:t>
      </w:r>
      <w:r>
        <w:rPr>
          <w:rFonts w:ascii="Arial" w:hAnsi="Arial"/>
          <w:b/>
        </w:rPr>
        <w:t>a</w:t>
      </w:r>
      <w:r>
        <w:rPr>
          <w:rFonts w:ascii="Arial" w:hAnsi="Arial"/>
          <w:b/>
          <w:spacing w:val="-2"/>
        </w:rPr>
        <w:t xml:space="preserve"> </w:t>
      </w:r>
      <w:r>
        <w:rPr>
          <w:rFonts w:ascii="Arial" w:hAnsi="Arial"/>
          <w:b/>
        </w:rPr>
        <w:t>sexo</w:t>
      </w:r>
      <w:r>
        <w:rPr>
          <w:rFonts w:ascii="Arial" w:hAnsi="Arial"/>
          <w:b/>
          <w:spacing w:val="-5"/>
        </w:rPr>
        <w:t xml:space="preserve"> </w:t>
      </w:r>
      <w:r>
        <w:rPr>
          <w:rFonts w:ascii="Arial" w:hAnsi="Arial"/>
          <w:b/>
        </w:rPr>
        <w:t>y</w:t>
      </w:r>
      <w:r>
        <w:rPr>
          <w:rFonts w:ascii="Arial" w:hAnsi="Arial"/>
          <w:b/>
          <w:spacing w:val="-6"/>
        </w:rPr>
        <w:t xml:space="preserve"> </w:t>
      </w:r>
      <w:r>
        <w:rPr>
          <w:rFonts w:ascii="Arial" w:hAnsi="Arial"/>
          <w:b/>
        </w:rPr>
        <w:t>tipo</w:t>
      </w:r>
      <w:r>
        <w:rPr>
          <w:rFonts w:ascii="Arial" w:hAnsi="Arial"/>
          <w:b/>
          <w:spacing w:val="-2"/>
        </w:rPr>
        <w:t xml:space="preserve"> </w:t>
      </w:r>
      <w:r>
        <w:rPr>
          <w:rFonts w:ascii="Arial" w:hAnsi="Arial"/>
          <w:b/>
        </w:rPr>
        <w:t xml:space="preserve">de </w:t>
      </w:r>
      <w:r>
        <w:rPr>
          <w:rFonts w:ascii="Arial" w:hAnsi="Arial"/>
          <w:b/>
          <w:spacing w:val="-2"/>
        </w:rPr>
        <w:t>conducta.</w:t>
      </w:r>
    </w:p>
    <w:p w:rsidR="00F86120" w:rsidRDefault="00475ABA">
      <w:pPr>
        <w:pStyle w:val="Textoindependiente"/>
        <w:spacing w:before="74"/>
        <w:rPr>
          <w:rFonts w:ascii="Arial"/>
          <w:b/>
          <w:sz w:val="20"/>
        </w:rPr>
      </w:pPr>
      <w:r>
        <w:rPr>
          <w:rFonts w:ascii="Arial"/>
          <w:b/>
          <w:noProof/>
          <w:sz w:val="20"/>
          <w:lang w:val="es-CO" w:eastAsia="es-CO"/>
        </w:rPr>
        <w:drawing>
          <wp:anchor distT="0" distB="0" distL="0" distR="0" simplePos="0" relativeHeight="487590400" behindDoc="1" locked="0" layoutInCell="1" allowOverlap="1">
            <wp:simplePos x="0" y="0"/>
            <wp:positionH relativeFrom="page">
              <wp:posOffset>784141</wp:posOffset>
            </wp:positionH>
            <wp:positionV relativeFrom="paragraph">
              <wp:posOffset>208870</wp:posOffset>
            </wp:positionV>
            <wp:extent cx="5972703" cy="3206972"/>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972703" cy="3206972"/>
                    </a:xfrm>
                    <a:prstGeom prst="rect">
                      <a:avLst/>
                    </a:prstGeom>
                  </pic:spPr>
                </pic:pic>
              </a:graphicData>
            </a:graphic>
          </wp:anchor>
        </w:drawing>
      </w:r>
    </w:p>
    <w:p w:rsidR="00F86120" w:rsidRDefault="00F86120">
      <w:pPr>
        <w:pStyle w:val="Textoindependiente"/>
        <w:spacing w:before="117"/>
        <w:rPr>
          <w:rFonts w:ascii="Arial"/>
          <w:b/>
          <w:sz w:val="22"/>
        </w:rPr>
      </w:pPr>
    </w:p>
    <w:p w:rsidR="00F86120" w:rsidRDefault="00475ABA">
      <w:pPr>
        <w:pStyle w:val="Textoindependiente"/>
        <w:ind w:left="720" w:right="214"/>
        <w:jc w:val="both"/>
      </w:pPr>
      <w:r>
        <w:t>Respecto al primer semestre de 2023 en Bogotá, se registraron 6.295 intentos suicidas, con una</w:t>
      </w:r>
      <w:r>
        <w:rPr>
          <w:spacing w:val="-2"/>
        </w:rPr>
        <w:t xml:space="preserve"> </w:t>
      </w:r>
      <w:r>
        <w:t>tasa</w:t>
      </w:r>
      <w:r>
        <w:rPr>
          <w:spacing w:val="-2"/>
        </w:rPr>
        <w:t xml:space="preserve"> </w:t>
      </w:r>
      <w:r>
        <w:t>del 8.0 por 10.000 HB. El grupo de edad que presenta mayor peso porcentual corresponde a los grupos de edad juventud (y evidentemente en etapas de edad fértil) con 2.769, correspondiente al 44 % de los</w:t>
      </w:r>
      <w:r>
        <w:rPr>
          <w:spacing w:val="-1"/>
        </w:rPr>
        <w:t xml:space="preserve"> </w:t>
      </w:r>
      <w:r>
        <w:t>casos,</w:t>
      </w:r>
      <w:r>
        <w:rPr>
          <w:spacing w:val="-1"/>
        </w:rPr>
        <w:t xml:space="preserve"> </w:t>
      </w:r>
      <w:r>
        <w:t>adolescencia con 1.615 (25,6 %)</w:t>
      </w:r>
      <w:r>
        <w:rPr>
          <w:spacing w:val="-3"/>
        </w:rPr>
        <w:t xml:space="preserve"> </w:t>
      </w:r>
      <w:r>
        <w:t>casos</w:t>
      </w:r>
      <w:r>
        <w:rPr>
          <w:spacing w:val="-2"/>
        </w:rPr>
        <w:t xml:space="preserve"> </w:t>
      </w:r>
      <w:r>
        <w:t>y adultez con 1.612 (25,6%) eventos.</w:t>
      </w:r>
      <w:r>
        <w:rPr>
          <w:spacing w:val="40"/>
        </w:rPr>
        <w:t xml:space="preserve"> </w:t>
      </w:r>
      <w:r>
        <w:t>En este sentido son las mujeres con el 66,99% representando</w:t>
      </w:r>
      <w:r>
        <w:rPr>
          <w:spacing w:val="-5"/>
        </w:rPr>
        <w:t xml:space="preserve"> </w:t>
      </w:r>
      <w:r>
        <w:t>alrededor</w:t>
      </w:r>
      <w:r>
        <w:rPr>
          <w:spacing w:val="-3"/>
        </w:rPr>
        <w:t xml:space="preserve"> </w:t>
      </w:r>
      <w:r>
        <w:t>de</w:t>
      </w:r>
      <w:r>
        <w:rPr>
          <w:spacing w:val="-1"/>
        </w:rPr>
        <w:t xml:space="preserve"> </w:t>
      </w:r>
      <w:r>
        <w:t>4.217,</w:t>
      </w:r>
      <w:r>
        <w:rPr>
          <w:spacing w:val="-5"/>
        </w:rPr>
        <w:t xml:space="preserve"> </w:t>
      </w:r>
      <w:r>
        <w:t>quienes</w:t>
      </w:r>
      <w:r>
        <w:rPr>
          <w:spacing w:val="-5"/>
        </w:rPr>
        <w:t xml:space="preserve"> </w:t>
      </w:r>
      <w:r>
        <w:t>aportan</w:t>
      </w:r>
      <w:r>
        <w:rPr>
          <w:spacing w:val="-5"/>
        </w:rPr>
        <w:t xml:space="preserve"> </w:t>
      </w:r>
      <w:r>
        <w:t>la</w:t>
      </w:r>
      <w:r>
        <w:rPr>
          <w:spacing w:val="-7"/>
        </w:rPr>
        <w:t xml:space="preserve"> </w:t>
      </w:r>
      <w:r>
        <w:t>mayor</w:t>
      </w:r>
      <w:r>
        <w:rPr>
          <w:spacing w:val="-6"/>
        </w:rPr>
        <w:t xml:space="preserve"> </w:t>
      </w:r>
      <w:r>
        <w:t>frecuencia</w:t>
      </w:r>
      <w:r>
        <w:rPr>
          <w:spacing w:val="-5"/>
        </w:rPr>
        <w:t xml:space="preserve"> </w:t>
      </w:r>
      <w:r>
        <w:t>del</w:t>
      </w:r>
      <w:r>
        <w:rPr>
          <w:spacing w:val="-6"/>
        </w:rPr>
        <w:t xml:space="preserve"> </w:t>
      </w:r>
      <w:r>
        <w:t>evento,</w:t>
      </w:r>
      <w:r>
        <w:rPr>
          <w:spacing w:val="-7"/>
        </w:rPr>
        <w:t xml:space="preserve"> </w:t>
      </w:r>
      <w:r>
        <w:t>mientras que los hombres</w:t>
      </w:r>
    </w:p>
    <w:p w:rsidR="00F86120" w:rsidRDefault="00F86120">
      <w:pPr>
        <w:pStyle w:val="Textoindependiente"/>
        <w:jc w:val="both"/>
        <w:sectPr w:rsidR="00F86120">
          <w:pgSz w:w="12240" w:h="15840"/>
          <w:pgMar w:top="2300" w:right="1080" w:bottom="280" w:left="360" w:header="922" w:footer="0" w:gutter="0"/>
          <w:cols w:space="720"/>
        </w:sectPr>
      </w:pPr>
    </w:p>
    <w:p w:rsidR="00F86120" w:rsidRDefault="00F86120">
      <w:pPr>
        <w:pStyle w:val="Textoindependiente"/>
        <w:spacing w:before="192"/>
      </w:pPr>
    </w:p>
    <w:p w:rsidR="00F86120" w:rsidRDefault="00475ABA">
      <w:pPr>
        <w:pStyle w:val="Textoindependiente"/>
        <w:spacing w:line="235" w:lineRule="auto"/>
        <w:ind w:left="720" w:right="214"/>
        <w:jc w:val="both"/>
      </w:pPr>
      <w:r>
        <w:t>aportan</w:t>
      </w:r>
      <w:r>
        <w:rPr>
          <w:spacing w:val="-7"/>
        </w:rPr>
        <w:t xml:space="preserve"> </w:t>
      </w:r>
      <w:r>
        <w:t>el</w:t>
      </w:r>
      <w:r>
        <w:rPr>
          <w:spacing w:val="-8"/>
        </w:rPr>
        <w:t xml:space="preserve"> </w:t>
      </w:r>
      <w:r>
        <w:t>33</w:t>
      </w:r>
      <w:r>
        <w:rPr>
          <w:spacing w:val="-5"/>
        </w:rPr>
        <w:t xml:space="preserve"> </w:t>
      </w:r>
      <w:r>
        <w:t>%</w:t>
      </w:r>
      <w:r>
        <w:rPr>
          <w:spacing w:val="-8"/>
        </w:rPr>
        <w:t xml:space="preserve"> </w:t>
      </w:r>
      <w:r>
        <w:t>correspondiente</w:t>
      </w:r>
      <w:r>
        <w:rPr>
          <w:spacing w:val="-7"/>
        </w:rPr>
        <w:t xml:space="preserve"> </w:t>
      </w:r>
      <w:r>
        <w:t>a</w:t>
      </w:r>
      <w:r>
        <w:rPr>
          <w:spacing w:val="-5"/>
        </w:rPr>
        <w:t xml:space="preserve"> </w:t>
      </w:r>
      <w:r>
        <w:t>2.078</w:t>
      </w:r>
      <w:r>
        <w:rPr>
          <w:spacing w:val="-6"/>
        </w:rPr>
        <w:t xml:space="preserve"> </w:t>
      </w:r>
      <w:r>
        <w:t>hombres,</w:t>
      </w:r>
      <w:r>
        <w:rPr>
          <w:spacing w:val="-7"/>
        </w:rPr>
        <w:t xml:space="preserve"> </w:t>
      </w:r>
      <w:r>
        <w:t>presentándose</w:t>
      </w:r>
      <w:r>
        <w:rPr>
          <w:spacing w:val="-6"/>
        </w:rPr>
        <w:t xml:space="preserve"> </w:t>
      </w:r>
      <w:r>
        <w:t>una</w:t>
      </w:r>
      <w:r>
        <w:rPr>
          <w:spacing w:val="-7"/>
        </w:rPr>
        <w:t xml:space="preserve"> </w:t>
      </w:r>
      <w:r>
        <w:t>taza</w:t>
      </w:r>
      <w:r>
        <w:rPr>
          <w:spacing w:val="-2"/>
        </w:rPr>
        <w:t xml:space="preserve"> </w:t>
      </w:r>
      <w:r>
        <w:t>de</w:t>
      </w:r>
      <w:r>
        <w:rPr>
          <w:spacing w:val="-7"/>
        </w:rPr>
        <w:t xml:space="preserve"> </w:t>
      </w:r>
      <w:r>
        <w:t>2</w:t>
      </w:r>
      <w:r>
        <w:rPr>
          <w:spacing w:val="-8"/>
        </w:rPr>
        <w:t xml:space="preserve"> </w:t>
      </w:r>
      <w:r>
        <w:t>mujeres</w:t>
      </w:r>
      <w:r>
        <w:rPr>
          <w:spacing w:val="-8"/>
        </w:rPr>
        <w:t xml:space="preserve"> </w:t>
      </w:r>
      <w:r>
        <w:t>por cada hombre que presenta la conducta de intento suicida.</w:t>
      </w:r>
      <w:r>
        <w:rPr>
          <w:position w:val="8"/>
          <w:sz w:val="16"/>
        </w:rPr>
        <w:t>5</w:t>
      </w:r>
      <w:r>
        <w:rPr>
          <w:spacing w:val="34"/>
          <w:position w:val="8"/>
          <w:sz w:val="16"/>
        </w:rPr>
        <w:t xml:space="preserve"> </w:t>
      </w:r>
      <w:r>
        <w:t>(Ver imagen 3)</w:t>
      </w:r>
    </w:p>
    <w:p w:rsidR="00F86120" w:rsidRDefault="00F86120">
      <w:pPr>
        <w:pStyle w:val="Textoindependiente"/>
        <w:spacing w:before="203"/>
      </w:pPr>
    </w:p>
    <w:p w:rsidR="00F86120" w:rsidRDefault="00475ABA">
      <w:pPr>
        <w:ind w:left="720"/>
        <w:jc w:val="both"/>
        <w:rPr>
          <w:rFonts w:ascii="Arial" w:hAnsi="Arial"/>
          <w:b/>
        </w:rPr>
      </w:pPr>
      <w:r>
        <w:rPr>
          <w:rFonts w:ascii="Arial" w:hAnsi="Arial"/>
          <w:b/>
        </w:rPr>
        <w:t>Imagen</w:t>
      </w:r>
      <w:r>
        <w:rPr>
          <w:rFonts w:ascii="Arial" w:hAnsi="Arial"/>
          <w:b/>
          <w:spacing w:val="-7"/>
        </w:rPr>
        <w:t xml:space="preserve"> </w:t>
      </w:r>
      <w:r>
        <w:rPr>
          <w:rFonts w:ascii="Arial" w:hAnsi="Arial"/>
          <w:b/>
        </w:rPr>
        <w:t>3.</w:t>
      </w:r>
      <w:r>
        <w:rPr>
          <w:rFonts w:ascii="Arial" w:hAnsi="Arial"/>
          <w:b/>
          <w:spacing w:val="-3"/>
        </w:rPr>
        <w:t xml:space="preserve"> </w:t>
      </w:r>
      <w:r>
        <w:rPr>
          <w:rFonts w:ascii="Arial" w:hAnsi="Arial"/>
          <w:b/>
        </w:rPr>
        <w:t>Notificación</w:t>
      </w:r>
      <w:r>
        <w:rPr>
          <w:rFonts w:ascii="Arial" w:hAnsi="Arial"/>
          <w:b/>
          <w:spacing w:val="-6"/>
        </w:rPr>
        <w:t xml:space="preserve"> </w:t>
      </w:r>
      <w:r>
        <w:rPr>
          <w:rFonts w:ascii="Arial" w:hAnsi="Arial"/>
          <w:b/>
        </w:rPr>
        <w:t>por</w:t>
      </w:r>
      <w:r>
        <w:rPr>
          <w:rFonts w:ascii="Arial" w:hAnsi="Arial"/>
          <w:b/>
          <w:spacing w:val="-2"/>
        </w:rPr>
        <w:t xml:space="preserve"> </w:t>
      </w:r>
      <w:r>
        <w:rPr>
          <w:rFonts w:ascii="Arial" w:hAnsi="Arial"/>
          <w:b/>
        </w:rPr>
        <w:t>Sexo</w:t>
      </w:r>
      <w:r>
        <w:rPr>
          <w:rFonts w:ascii="Arial" w:hAnsi="Arial"/>
          <w:b/>
          <w:spacing w:val="-2"/>
        </w:rPr>
        <w:t xml:space="preserve"> </w:t>
      </w:r>
      <w:r>
        <w:rPr>
          <w:rFonts w:ascii="Arial" w:hAnsi="Arial"/>
          <w:b/>
        </w:rPr>
        <w:t>y</w:t>
      </w:r>
      <w:r>
        <w:rPr>
          <w:rFonts w:ascii="Arial" w:hAnsi="Arial"/>
          <w:b/>
          <w:spacing w:val="-6"/>
        </w:rPr>
        <w:t xml:space="preserve"> </w:t>
      </w:r>
      <w:r>
        <w:rPr>
          <w:rFonts w:ascii="Arial" w:hAnsi="Arial"/>
          <w:b/>
        </w:rPr>
        <w:t>Grupos</w:t>
      </w:r>
      <w:r>
        <w:rPr>
          <w:rFonts w:ascii="Arial" w:hAnsi="Arial"/>
          <w:b/>
          <w:spacing w:val="-3"/>
        </w:rPr>
        <w:t xml:space="preserve"> </w:t>
      </w:r>
      <w:r>
        <w:rPr>
          <w:rFonts w:ascii="Arial" w:hAnsi="Arial"/>
          <w:b/>
        </w:rPr>
        <w:t>de</w:t>
      </w:r>
      <w:r>
        <w:rPr>
          <w:rFonts w:ascii="Arial" w:hAnsi="Arial"/>
          <w:b/>
          <w:spacing w:val="-6"/>
        </w:rPr>
        <w:t xml:space="preserve"> </w:t>
      </w:r>
      <w:r>
        <w:rPr>
          <w:rFonts w:ascii="Arial" w:hAnsi="Arial"/>
          <w:b/>
        </w:rPr>
        <w:t>Edad</w:t>
      </w:r>
      <w:r>
        <w:rPr>
          <w:rFonts w:ascii="Arial" w:hAnsi="Arial"/>
          <w:b/>
          <w:spacing w:val="-2"/>
        </w:rPr>
        <w:t xml:space="preserve"> </w:t>
      </w:r>
      <w:r>
        <w:rPr>
          <w:rFonts w:ascii="Arial" w:hAnsi="Arial"/>
          <w:b/>
        </w:rPr>
        <w:t>del</w:t>
      </w:r>
      <w:r>
        <w:rPr>
          <w:rFonts w:ascii="Arial" w:hAnsi="Arial"/>
          <w:b/>
          <w:spacing w:val="-4"/>
        </w:rPr>
        <w:t xml:space="preserve"> </w:t>
      </w:r>
      <w:r>
        <w:rPr>
          <w:rFonts w:ascii="Arial" w:hAnsi="Arial"/>
          <w:b/>
        </w:rPr>
        <w:t>intento</w:t>
      </w:r>
      <w:r>
        <w:rPr>
          <w:rFonts w:ascii="Arial" w:hAnsi="Arial"/>
          <w:b/>
          <w:spacing w:val="-4"/>
        </w:rPr>
        <w:t xml:space="preserve"> </w:t>
      </w:r>
      <w:r>
        <w:rPr>
          <w:rFonts w:ascii="Arial" w:hAnsi="Arial"/>
          <w:b/>
        </w:rPr>
        <w:t>de</w:t>
      </w:r>
      <w:r>
        <w:rPr>
          <w:rFonts w:ascii="Arial" w:hAnsi="Arial"/>
          <w:b/>
          <w:spacing w:val="-2"/>
        </w:rPr>
        <w:t xml:space="preserve"> suicidio.</w:t>
      </w:r>
    </w:p>
    <w:p w:rsidR="00F86120" w:rsidRDefault="00475ABA">
      <w:pPr>
        <w:pStyle w:val="Textoindependiente"/>
        <w:spacing w:before="8"/>
        <w:rPr>
          <w:rFonts w:ascii="Arial"/>
          <w:b/>
          <w:sz w:val="15"/>
        </w:rPr>
      </w:pPr>
      <w:r>
        <w:rPr>
          <w:rFonts w:ascii="Arial"/>
          <w:b/>
          <w:noProof/>
          <w:sz w:val="15"/>
          <w:lang w:val="es-CO" w:eastAsia="es-CO"/>
        </w:rPr>
        <w:drawing>
          <wp:anchor distT="0" distB="0" distL="0" distR="0" simplePos="0" relativeHeight="487590912" behindDoc="1" locked="0" layoutInCell="1" allowOverlap="1">
            <wp:simplePos x="0" y="0"/>
            <wp:positionH relativeFrom="page">
              <wp:posOffset>698500</wp:posOffset>
            </wp:positionH>
            <wp:positionV relativeFrom="paragraph">
              <wp:posOffset>130424</wp:posOffset>
            </wp:positionV>
            <wp:extent cx="5647848" cy="2093214"/>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3" cstate="print"/>
                    <a:stretch>
                      <a:fillRect/>
                    </a:stretch>
                  </pic:blipFill>
                  <pic:spPr>
                    <a:xfrm>
                      <a:off x="0" y="0"/>
                      <a:ext cx="5647848" cy="2093214"/>
                    </a:xfrm>
                    <a:prstGeom prst="rect">
                      <a:avLst/>
                    </a:prstGeom>
                  </pic:spPr>
                </pic:pic>
              </a:graphicData>
            </a:graphic>
          </wp:anchor>
        </w:drawing>
      </w:r>
    </w:p>
    <w:p w:rsidR="00F86120" w:rsidRDefault="00475ABA">
      <w:pPr>
        <w:pStyle w:val="Ttulo1"/>
        <w:spacing w:before="184"/>
        <w:ind w:right="224"/>
        <w:jc w:val="both"/>
      </w:pPr>
      <w:r>
        <w:t>COMPONENTE COMUNITARIO Y ENTORNO SOCIAL DE LA GESTANTE COMO ESPACIO DETERMINANTE PARA SU ATENCIÓN INTEGRAL</w:t>
      </w:r>
    </w:p>
    <w:p w:rsidR="00F86120" w:rsidRDefault="00475ABA">
      <w:pPr>
        <w:pStyle w:val="Textoindependiente"/>
        <w:spacing w:before="202"/>
        <w:ind w:left="720" w:right="215"/>
        <w:jc w:val="both"/>
      </w:pPr>
      <w:r>
        <w:t>La</w:t>
      </w:r>
      <w:r>
        <w:rPr>
          <w:spacing w:val="-2"/>
        </w:rPr>
        <w:t xml:space="preserve"> </w:t>
      </w:r>
      <w:r>
        <w:t>RIAS</w:t>
      </w:r>
      <w:r>
        <w:rPr>
          <w:spacing w:val="-3"/>
        </w:rPr>
        <w:t xml:space="preserve"> </w:t>
      </w:r>
      <w:r>
        <w:t>encabezada</w:t>
      </w:r>
      <w:r>
        <w:rPr>
          <w:spacing w:val="-6"/>
        </w:rPr>
        <w:t xml:space="preserve"> </w:t>
      </w:r>
      <w:r>
        <w:t>por</w:t>
      </w:r>
      <w:r>
        <w:rPr>
          <w:spacing w:val="-2"/>
        </w:rPr>
        <w:t xml:space="preserve"> </w:t>
      </w:r>
      <w:r>
        <w:t>el</w:t>
      </w:r>
      <w:r>
        <w:rPr>
          <w:spacing w:val="-5"/>
        </w:rPr>
        <w:t xml:space="preserve"> </w:t>
      </w:r>
      <w:r>
        <w:t>Ministerio</w:t>
      </w:r>
      <w:r>
        <w:rPr>
          <w:spacing w:val="-4"/>
        </w:rPr>
        <w:t xml:space="preserve"> </w:t>
      </w:r>
      <w:r>
        <w:t>de</w:t>
      </w:r>
      <w:r>
        <w:rPr>
          <w:spacing w:val="-4"/>
        </w:rPr>
        <w:t xml:space="preserve"> </w:t>
      </w:r>
      <w:r>
        <w:t>Salud</w:t>
      </w:r>
      <w:r>
        <w:rPr>
          <w:spacing w:val="-2"/>
        </w:rPr>
        <w:t xml:space="preserve"> </w:t>
      </w:r>
      <w:r>
        <w:t>y</w:t>
      </w:r>
      <w:r>
        <w:rPr>
          <w:spacing w:val="-4"/>
        </w:rPr>
        <w:t xml:space="preserve"> </w:t>
      </w:r>
      <w:r>
        <w:t>Protección</w:t>
      </w:r>
      <w:r>
        <w:rPr>
          <w:spacing w:val="-4"/>
        </w:rPr>
        <w:t xml:space="preserve"> </w:t>
      </w:r>
      <w:r>
        <w:t>social</w:t>
      </w:r>
      <w:r>
        <w:rPr>
          <w:spacing w:val="-7"/>
        </w:rPr>
        <w:t xml:space="preserve"> </w:t>
      </w:r>
      <w:r>
        <w:t>y</w:t>
      </w:r>
      <w:r>
        <w:rPr>
          <w:spacing w:val="-5"/>
        </w:rPr>
        <w:t xml:space="preserve"> </w:t>
      </w:r>
      <w:r>
        <w:t>aterrizada</w:t>
      </w:r>
      <w:r>
        <w:rPr>
          <w:spacing w:val="-2"/>
        </w:rPr>
        <w:t xml:space="preserve"> </w:t>
      </w:r>
      <w:r>
        <w:t>al</w:t>
      </w:r>
      <w:r>
        <w:rPr>
          <w:spacing w:val="-2"/>
        </w:rPr>
        <w:t xml:space="preserve"> </w:t>
      </w:r>
      <w:r>
        <w:t>distrito</w:t>
      </w:r>
      <w:r>
        <w:rPr>
          <w:spacing w:val="-4"/>
        </w:rPr>
        <w:t xml:space="preserve"> </w:t>
      </w:r>
      <w:r>
        <w:t>por la</w:t>
      </w:r>
      <w:r>
        <w:rPr>
          <w:spacing w:val="-3"/>
        </w:rPr>
        <w:t xml:space="preserve"> </w:t>
      </w:r>
      <w:r>
        <w:t>Secretaría</w:t>
      </w:r>
      <w:r>
        <w:rPr>
          <w:spacing w:val="-3"/>
        </w:rPr>
        <w:t xml:space="preserve"> </w:t>
      </w:r>
      <w:r>
        <w:t>Distrital</w:t>
      </w:r>
      <w:r>
        <w:rPr>
          <w:spacing w:val="-6"/>
        </w:rPr>
        <w:t xml:space="preserve"> </w:t>
      </w:r>
      <w:r>
        <w:t>de</w:t>
      </w:r>
      <w:r>
        <w:rPr>
          <w:spacing w:val="-3"/>
        </w:rPr>
        <w:t xml:space="preserve"> </w:t>
      </w:r>
      <w:r>
        <w:t>Salud,</w:t>
      </w:r>
      <w:r>
        <w:rPr>
          <w:spacing w:val="-5"/>
        </w:rPr>
        <w:t xml:space="preserve"> </w:t>
      </w:r>
      <w:r>
        <w:t>representa</w:t>
      </w:r>
      <w:r>
        <w:rPr>
          <w:spacing w:val="-4"/>
        </w:rPr>
        <w:t xml:space="preserve"> </w:t>
      </w:r>
      <w:r>
        <w:t>un</w:t>
      </w:r>
      <w:r>
        <w:rPr>
          <w:spacing w:val="-5"/>
        </w:rPr>
        <w:t xml:space="preserve"> </w:t>
      </w:r>
      <w:r>
        <w:t>avance</w:t>
      </w:r>
      <w:r>
        <w:rPr>
          <w:spacing w:val="-5"/>
        </w:rPr>
        <w:t xml:space="preserve"> </w:t>
      </w:r>
      <w:r>
        <w:t>gigantesco</w:t>
      </w:r>
      <w:r>
        <w:rPr>
          <w:spacing w:val="-5"/>
        </w:rPr>
        <w:t xml:space="preserve"> </w:t>
      </w:r>
      <w:r>
        <w:t>en</w:t>
      </w:r>
      <w:r>
        <w:rPr>
          <w:spacing w:val="-5"/>
        </w:rPr>
        <w:t xml:space="preserve"> </w:t>
      </w:r>
      <w:r>
        <w:t>la</w:t>
      </w:r>
      <w:r>
        <w:rPr>
          <w:spacing w:val="-5"/>
        </w:rPr>
        <w:t xml:space="preserve"> </w:t>
      </w:r>
      <w:r>
        <w:t>provisión</w:t>
      </w:r>
      <w:r>
        <w:rPr>
          <w:spacing w:val="-3"/>
        </w:rPr>
        <w:t xml:space="preserve"> </w:t>
      </w:r>
      <w:r>
        <w:t>de</w:t>
      </w:r>
      <w:r>
        <w:rPr>
          <w:spacing w:val="-3"/>
        </w:rPr>
        <w:t xml:space="preserve"> </w:t>
      </w:r>
      <w:r>
        <w:t>servicios integrales a grupos poblacionales de riesgo, en este caso las madres gestantes. Cuya fortaleza, como es de esperarse, recae en el componente de la Gestión de la Salud Pública y</w:t>
      </w:r>
      <w:r>
        <w:rPr>
          <w:spacing w:val="-12"/>
        </w:rPr>
        <w:t xml:space="preserve"> </w:t>
      </w:r>
      <w:r>
        <w:t>la</w:t>
      </w:r>
      <w:r>
        <w:rPr>
          <w:spacing w:val="-9"/>
        </w:rPr>
        <w:t xml:space="preserve"> </w:t>
      </w:r>
      <w:r>
        <w:t>Promoción</w:t>
      </w:r>
      <w:r>
        <w:rPr>
          <w:spacing w:val="-11"/>
        </w:rPr>
        <w:t xml:space="preserve"> </w:t>
      </w:r>
      <w:r>
        <w:t>en</w:t>
      </w:r>
      <w:r>
        <w:rPr>
          <w:spacing w:val="-8"/>
        </w:rPr>
        <w:t xml:space="preserve"> </w:t>
      </w:r>
      <w:r>
        <w:t>la</w:t>
      </w:r>
      <w:r>
        <w:rPr>
          <w:spacing w:val="-14"/>
        </w:rPr>
        <w:t xml:space="preserve"> </w:t>
      </w:r>
      <w:r>
        <w:t>misma</w:t>
      </w:r>
      <w:r>
        <w:rPr>
          <w:spacing w:val="-11"/>
        </w:rPr>
        <w:t xml:space="preserve"> </w:t>
      </w:r>
      <w:r>
        <w:t>la</w:t>
      </w:r>
      <w:r>
        <w:rPr>
          <w:spacing w:val="-9"/>
        </w:rPr>
        <w:t xml:space="preserve"> </w:t>
      </w:r>
      <w:r>
        <w:t>cual</w:t>
      </w:r>
      <w:r>
        <w:rPr>
          <w:spacing w:val="-10"/>
        </w:rPr>
        <w:t xml:space="preserve"> </w:t>
      </w:r>
      <w:r>
        <w:t>se</w:t>
      </w:r>
      <w:r>
        <w:rPr>
          <w:spacing w:val="-8"/>
        </w:rPr>
        <w:t xml:space="preserve"> </w:t>
      </w:r>
      <w:r>
        <w:t>lleva</w:t>
      </w:r>
      <w:r>
        <w:rPr>
          <w:spacing w:val="-11"/>
        </w:rPr>
        <w:t xml:space="preserve"> </w:t>
      </w:r>
      <w:r>
        <w:t>a</w:t>
      </w:r>
      <w:r>
        <w:rPr>
          <w:spacing w:val="-8"/>
        </w:rPr>
        <w:t xml:space="preserve"> </w:t>
      </w:r>
      <w:r>
        <w:t>cabo</w:t>
      </w:r>
      <w:r>
        <w:rPr>
          <w:spacing w:val="-11"/>
        </w:rPr>
        <w:t xml:space="preserve"> </w:t>
      </w:r>
      <w:r>
        <w:t>en</w:t>
      </w:r>
      <w:r>
        <w:rPr>
          <w:spacing w:val="-11"/>
        </w:rPr>
        <w:t xml:space="preserve"> </w:t>
      </w:r>
      <w:r>
        <w:t>su</w:t>
      </w:r>
      <w:r>
        <w:rPr>
          <w:spacing w:val="-13"/>
        </w:rPr>
        <w:t xml:space="preserve"> </w:t>
      </w:r>
      <w:r>
        <w:t>mayoría</w:t>
      </w:r>
      <w:r>
        <w:rPr>
          <w:spacing w:val="-8"/>
        </w:rPr>
        <w:t xml:space="preserve"> </w:t>
      </w:r>
      <w:r>
        <w:t>desde</w:t>
      </w:r>
      <w:r>
        <w:rPr>
          <w:spacing w:val="-11"/>
        </w:rPr>
        <w:t xml:space="preserve"> </w:t>
      </w:r>
      <w:r>
        <w:t>el</w:t>
      </w:r>
      <w:r>
        <w:rPr>
          <w:spacing w:val="-10"/>
        </w:rPr>
        <w:t xml:space="preserve"> </w:t>
      </w:r>
      <w:r>
        <w:t>Prestador</w:t>
      </w:r>
      <w:r>
        <w:rPr>
          <w:spacing w:val="-10"/>
        </w:rPr>
        <w:t xml:space="preserve"> </w:t>
      </w:r>
      <w:r>
        <w:t>Primario y/o</w:t>
      </w:r>
      <w:r>
        <w:rPr>
          <w:spacing w:val="-7"/>
        </w:rPr>
        <w:t xml:space="preserve"> </w:t>
      </w:r>
      <w:r>
        <w:t>Complementario,</w:t>
      </w:r>
      <w:r>
        <w:rPr>
          <w:spacing w:val="-10"/>
        </w:rPr>
        <w:t xml:space="preserve"> </w:t>
      </w:r>
      <w:r>
        <w:t>el</w:t>
      </w:r>
      <w:r>
        <w:rPr>
          <w:spacing w:val="-8"/>
        </w:rPr>
        <w:t xml:space="preserve"> </w:t>
      </w:r>
      <w:r>
        <w:t>cual</w:t>
      </w:r>
      <w:r>
        <w:rPr>
          <w:spacing w:val="-8"/>
        </w:rPr>
        <w:t xml:space="preserve"> </w:t>
      </w:r>
      <w:r>
        <w:t>inicia</w:t>
      </w:r>
      <w:r>
        <w:rPr>
          <w:spacing w:val="-7"/>
        </w:rPr>
        <w:t xml:space="preserve"> </w:t>
      </w:r>
      <w:r>
        <w:t>su</w:t>
      </w:r>
      <w:r>
        <w:rPr>
          <w:spacing w:val="-7"/>
        </w:rPr>
        <w:t xml:space="preserve"> </w:t>
      </w:r>
      <w:r>
        <w:t>gestión</w:t>
      </w:r>
      <w:r>
        <w:rPr>
          <w:spacing w:val="-9"/>
        </w:rPr>
        <w:t xml:space="preserve"> </w:t>
      </w:r>
      <w:r>
        <w:t>desde</w:t>
      </w:r>
      <w:r>
        <w:rPr>
          <w:spacing w:val="-7"/>
        </w:rPr>
        <w:t xml:space="preserve"> </w:t>
      </w:r>
      <w:r>
        <w:t>la</w:t>
      </w:r>
      <w:r>
        <w:rPr>
          <w:spacing w:val="-10"/>
        </w:rPr>
        <w:t xml:space="preserve"> </w:t>
      </w:r>
      <w:r>
        <w:t>prevención</w:t>
      </w:r>
      <w:r>
        <w:rPr>
          <w:spacing w:val="-9"/>
        </w:rPr>
        <w:t xml:space="preserve"> </w:t>
      </w:r>
      <w:r>
        <w:t>e</w:t>
      </w:r>
      <w:r>
        <w:rPr>
          <w:spacing w:val="-7"/>
        </w:rPr>
        <w:t xml:space="preserve"> </w:t>
      </w:r>
      <w:r>
        <w:t>identificación</w:t>
      </w:r>
      <w:r>
        <w:rPr>
          <w:spacing w:val="-9"/>
        </w:rPr>
        <w:t xml:space="preserve"> </w:t>
      </w:r>
      <w:r>
        <w:t>de</w:t>
      </w:r>
      <w:r>
        <w:rPr>
          <w:spacing w:val="-9"/>
        </w:rPr>
        <w:t xml:space="preserve"> </w:t>
      </w:r>
      <w:r>
        <w:t>usuarios que puedan ser incluidos en la ruta, al igual que fortalecer la promoción del autocuidado, enriqueciendo las acciones individuales.</w:t>
      </w:r>
    </w:p>
    <w:p w:rsidR="00F86120" w:rsidRDefault="00475ABA">
      <w:pPr>
        <w:pStyle w:val="Textoindependiente"/>
        <w:spacing w:before="202"/>
        <w:ind w:left="720" w:right="215"/>
        <w:jc w:val="both"/>
      </w:pPr>
      <w:r>
        <w:t xml:space="preserve">En el componente comunitario se apuesta por Planear la atención según el grupo para la gestión del riesgo, el cual busca articular con otros actores sectoriales en cabeza especialmente de las entidades territoriales. Y aunque la RIAS explora la articulación </w:t>
      </w:r>
      <w:proofErr w:type="spellStart"/>
      <w:r>
        <w:t>transectorial</w:t>
      </w:r>
      <w:proofErr w:type="spellEnd"/>
      <w:r>
        <w:rPr>
          <w:spacing w:val="-2"/>
        </w:rPr>
        <w:t xml:space="preserve"> </w:t>
      </w:r>
      <w:r>
        <w:t>que</w:t>
      </w:r>
      <w:r>
        <w:rPr>
          <w:spacing w:val="-2"/>
        </w:rPr>
        <w:t xml:space="preserve"> </w:t>
      </w:r>
      <w:r>
        <w:t>logre</w:t>
      </w:r>
      <w:r>
        <w:rPr>
          <w:spacing w:val="-2"/>
        </w:rPr>
        <w:t xml:space="preserve"> </w:t>
      </w:r>
      <w:r>
        <w:t>alcanzar</w:t>
      </w:r>
      <w:r>
        <w:rPr>
          <w:spacing w:val="-2"/>
        </w:rPr>
        <w:t xml:space="preserve"> </w:t>
      </w:r>
      <w:r>
        <w:t>entornos</w:t>
      </w:r>
      <w:r>
        <w:rPr>
          <w:spacing w:val="-2"/>
        </w:rPr>
        <w:t xml:space="preserve"> </w:t>
      </w:r>
      <w:r>
        <w:t>cercanos</w:t>
      </w:r>
      <w:r>
        <w:rPr>
          <w:spacing w:val="-2"/>
        </w:rPr>
        <w:t xml:space="preserve"> </w:t>
      </w:r>
      <w:r>
        <w:t>a</w:t>
      </w:r>
      <w:r>
        <w:rPr>
          <w:spacing w:val="-1"/>
        </w:rPr>
        <w:t xml:space="preserve"> </w:t>
      </w:r>
      <w:r>
        <w:t>la</w:t>
      </w:r>
      <w:r>
        <w:rPr>
          <w:spacing w:val="-2"/>
        </w:rPr>
        <w:t xml:space="preserve"> </w:t>
      </w:r>
      <w:r>
        <w:t>gestante</w:t>
      </w:r>
      <w:r>
        <w:rPr>
          <w:spacing w:val="-2"/>
        </w:rPr>
        <w:t xml:space="preserve"> </w:t>
      </w:r>
      <w:r>
        <w:t>que</w:t>
      </w:r>
      <w:r>
        <w:rPr>
          <w:spacing w:val="-2"/>
        </w:rPr>
        <w:t xml:space="preserve"> </w:t>
      </w:r>
      <w:r>
        <w:t>salen</w:t>
      </w:r>
      <w:r>
        <w:rPr>
          <w:spacing w:val="-1"/>
        </w:rPr>
        <w:t xml:space="preserve"> </w:t>
      </w:r>
      <w:r>
        <w:t>de</w:t>
      </w:r>
      <w:r>
        <w:rPr>
          <w:spacing w:val="-2"/>
        </w:rPr>
        <w:t xml:space="preserve"> </w:t>
      </w:r>
      <w:r>
        <w:t>la</w:t>
      </w:r>
      <w:r>
        <w:rPr>
          <w:spacing w:val="-4"/>
        </w:rPr>
        <w:t xml:space="preserve"> </w:t>
      </w:r>
      <w:r>
        <w:t>esfera</w:t>
      </w:r>
      <w:r>
        <w:rPr>
          <w:spacing w:val="-2"/>
        </w:rPr>
        <w:t xml:space="preserve"> </w:t>
      </w:r>
      <w:r>
        <w:t>de</w:t>
      </w:r>
      <w:r>
        <w:rPr>
          <w:spacing w:val="-2"/>
        </w:rPr>
        <w:t xml:space="preserve"> </w:t>
      </w:r>
      <w:r>
        <w:t>lo público, se queda corta a la hora de materializar dicha atención para que pueda llamarse realmente integral.</w:t>
      </w:r>
    </w:p>
    <w:p w:rsidR="00F86120" w:rsidRDefault="00475ABA">
      <w:pPr>
        <w:pStyle w:val="Textoindependiente"/>
        <w:spacing w:before="203"/>
        <w:ind w:left="720" w:right="215"/>
        <w:jc w:val="both"/>
      </w:pPr>
      <w:r>
        <w:t xml:space="preserve">Se plantea desde este Proyecto de Acuerdo la articulación no solo intersectorial que ofrece desde ya la RIAS, sino también con otros ámbitos sociales de la sociedad. Frente a la </w:t>
      </w:r>
      <w:proofErr w:type="spellStart"/>
      <w:r>
        <w:t>territorialización</w:t>
      </w:r>
      <w:proofErr w:type="spellEnd"/>
      <w:r>
        <w:t xml:space="preserve"> de ese componente comunitario se propone articular Con la Secretaría de Integración Social y la Secretaría Distrital de la Mujer a través de las Manzanas del Cuidado</w:t>
      </w:r>
    </w:p>
    <w:p w:rsidR="00F86120" w:rsidRDefault="00475ABA">
      <w:pPr>
        <w:pStyle w:val="Textoindependiente"/>
        <w:spacing w:before="9"/>
        <w:rPr>
          <w:sz w:val="16"/>
        </w:rPr>
      </w:pPr>
      <w:r>
        <w:rPr>
          <w:noProof/>
          <w:sz w:val="16"/>
          <w:lang w:val="es-CO" w:eastAsia="es-CO"/>
        </w:rPr>
        <mc:AlternateContent>
          <mc:Choice Requires="wps">
            <w:drawing>
              <wp:anchor distT="0" distB="0" distL="0" distR="0" simplePos="0" relativeHeight="487591424" behindDoc="1" locked="0" layoutInCell="1" allowOverlap="1">
                <wp:simplePos x="0" y="0"/>
                <wp:positionH relativeFrom="page">
                  <wp:posOffset>685800</wp:posOffset>
                </wp:positionH>
                <wp:positionV relativeFrom="paragraph">
                  <wp:posOffset>138295</wp:posOffset>
                </wp:positionV>
                <wp:extent cx="1829435" cy="762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C4D029" id="Graphic 9" o:spid="_x0000_s1026" style="position:absolute;margin-left:54pt;margin-top:10.9pt;width:144.05pt;height:.6pt;z-index:-1572505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" path="m1829435,l,,,7620r1829435,l1829435,xe" fillcolor="black" stroked="f">
                <v:path arrowok="t"/>
                <w10:wrap type="topAndBottom" anchorx="page"/>
              </v:shape>
            </w:pict>
          </mc:Fallback>
        </mc:AlternateContent>
      </w:r>
    </w:p>
    <w:p w:rsidR="00F86120" w:rsidRDefault="00475ABA">
      <w:pPr>
        <w:spacing w:before="93"/>
        <w:ind w:left="720"/>
        <w:rPr>
          <w:sz w:val="20"/>
        </w:rPr>
      </w:pPr>
      <w:r>
        <w:rPr>
          <w:position w:val="6"/>
          <w:sz w:val="13"/>
        </w:rPr>
        <w:t>5</w:t>
      </w:r>
      <w:r>
        <w:rPr>
          <w:spacing w:val="10"/>
          <w:position w:val="6"/>
          <w:sz w:val="13"/>
        </w:rPr>
        <w:t xml:space="preserve"> </w:t>
      </w:r>
      <w:r>
        <w:rPr>
          <w:sz w:val="20"/>
        </w:rPr>
        <w:t>Fuente:</w:t>
      </w:r>
      <w:r>
        <w:rPr>
          <w:spacing w:val="-6"/>
          <w:sz w:val="20"/>
        </w:rPr>
        <w:t xml:space="preserve"> </w:t>
      </w:r>
      <w:r>
        <w:rPr>
          <w:sz w:val="20"/>
        </w:rPr>
        <w:t>SISVECOS,</w:t>
      </w:r>
      <w:r>
        <w:rPr>
          <w:spacing w:val="-7"/>
          <w:sz w:val="20"/>
        </w:rPr>
        <w:t xml:space="preserve"> </w:t>
      </w:r>
      <w:r>
        <w:rPr>
          <w:sz w:val="20"/>
        </w:rPr>
        <w:t>Sistema</w:t>
      </w:r>
      <w:r>
        <w:rPr>
          <w:spacing w:val="-8"/>
          <w:sz w:val="20"/>
        </w:rPr>
        <w:t xml:space="preserve"> </w:t>
      </w:r>
      <w:r>
        <w:rPr>
          <w:sz w:val="20"/>
        </w:rPr>
        <w:t>De</w:t>
      </w:r>
      <w:r>
        <w:rPr>
          <w:spacing w:val="-10"/>
          <w:sz w:val="20"/>
        </w:rPr>
        <w:t xml:space="preserve"> </w:t>
      </w:r>
      <w:r>
        <w:rPr>
          <w:sz w:val="20"/>
        </w:rPr>
        <w:t>Vigilancia</w:t>
      </w:r>
      <w:r>
        <w:rPr>
          <w:spacing w:val="-6"/>
          <w:sz w:val="20"/>
        </w:rPr>
        <w:t xml:space="preserve"> </w:t>
      </w:r>
      <w:r>
        <w:rPr>
          <w:sz w:val="20"/>
        </w:rPr>
        <w:t>Epidemiológica</w:t>
      </w:r>
      <w:r>
        <w:rPr>
          <w:spacing w:val="-7"/>
          <w:sz w:val="20"/>
        </w:rPr>
        <w:t xml:space="preserve"> </w:t>
      </w:r>
      <w:r>
        <w:rPr>
          <w:sz w:val="20"/>
        </w:rPr>
        <w:t>de</w:t>
      </w:r>
      <w:r>
        <w:rPr>
          <w:spacing w:val="-8"/>
          <w:sz w:val="20"/>
        </w:rPr>
        <w:t xml:space="preserve"> </w:t>
      </w:r>
      <w:r>
        <w:rPr>
          <w:sz w:val="20"/>
        </w:rPr>
        <w:t>la</w:t>
      </w:r>
      <w:r>
        <w:rPr>
          <w:spacing w:val="-8"/>
          <w:sz w:val="20"/>
        </w:rPr>
        <w:t xml:space="preserve"> </w:t>
      </w:r>
      <w:r>
        <w:rPr>
          <w:sz w:val="20"/>
        </w:rPr>
        <w:t>Conducta</w:t>
      </w:r>
      <w:r>
        <w:rPr>
          <w:spacing w:val="-7"/>
          <w:sz w:val="20"/>
        </w:rPr>
        <w:t xml:space="preserve"> </w:t>
      </w:r>
      <w:r>
        <w:rPr>
          <w:spacing w:val="-2"/>
          <w:sz w:val="20"/>
        </w:rPr>
        <w:t>Suicida.</w:t>
      </w:r>
    </w:p>
    <w:p w:rsidR="00F86120" w:rsidRDefault="00F86120">
      <w:pPr>
        <w:rPr>
          <w:sz w:val="20"/>
        </w:rPr>
        <w:sectPr w:rsidR="00F86120">
          <w:pgSz w:w="12240" w:h="15840"/>
          <w:pgMar w:top="2300" w:right="1080" w:bottom="280" w:left="360" w:header="922" w:footer="0" w:gutter="0"/>
          <w:cols w:space="720"/>
        </w:sectPr>
      </w:pPr>
    </w:p>
    <w:p w:rsidR="00F86120" w:rsidRDefault="00475ABA">
      <w:pPr>
        <w:pStyle w:val="Textoindependiente"/>
        <w:ind w:left="720" w:right="213"/>
        <w:jc w:val="both"/>
      </w:pPr>
      <w:r>
        <w:t>que</w:t>
      </w:r>
      <w:r>
        <w:rPr>
          <w:spacing w:val="-4"/>
        </w:rPr>
        <w:t xml:space="preserve"> </w:t>
      </w:r>
      <w:r>
        <w:t>hasta</w:t>
      </w:r>
      <w:r>
        <w:rPr>
          <w:spacing w:val="-5"/>
        </w:rPr>
        <w:t xml:space="preserve"> </w:t>
      </w:r>
      <w:r>
        <w:t>el</w:t>
      </w:r>
      <w:r>
        <w:rPr>
          <w:spacing w:val="-6"/>
        </w:rPr>
        <w:t xml:space="preserve"> </w:t>
      </w:r>
      <w:r>
        <w:t>día</w:t>
      </w:r>
      <w:r>
        <w:rPr>
          <w:spacing w:val="-5"/>
        </w:rPr>
        <w:t xml:space="preserve"> </w:t>
      </w:r>
      <w:r>
        <w:t>de</w:t>
      </w:r>
      <w:r>
        <w:rPr>
          <w:spacing w:val="-7"/>
        </w:rPr>
        <w:t xml:space="preserve"> </w:t>
      </w:r>
      <w:r>
        <w:t>hoy</w:t>
      </w:r>
      <w:r>
        <w:rPr>
          <w:spacing w:val="-8"/>
        </w:rPr>
        <w:t xml:space="preserve"> </w:t>
      </w:r>
      <w:r>
        <w:t>no</w:t>
      </w:r>
      <w:r>
        <w:rPr>
          <w:spacing w:val="-5"/>
        </w:rPr>
        <w:t xml:space="preserve"> </w:t>
      </w:r>
      <w:r>
        <w:t>se</w:t>
      </w:r>
      <w:r>
        <w:rPr>
          <w:spacing w:val="-5"/>
        </w:rPr>
        <w:t xml:space="preserve"> </w:t>
      </w:r>
      <w:r>
        <w:t>ha</w:t>
      </w:r>
      <w:r>
        <w:rPr>
          <w:spacing w:val="-5"/>
        </w:rPr>
        <w:t xml:space="preserve"> </w:t>
      </w:r>
      <w:r>
        <w:t>materializado</w:t>
      </w:r>
      <w:r>
        <w:rPr>
          <w:spacing w:val="-5"/>
        </w:rPr>
        <w:t xml:space="preserve"> </w:t>
      </w:r>
      <w:r>
        <w:t>y</w:t>
      </w:r>
      <w:r>
        <w:rPr>
          <w:spacing w:val="-6"/>
        </w:rPr>
        <w:t xml:space="preserve"> </w:t>
      </w:r>
      <w:r>
        <w:t>que</w:t>
      </w:r>
      <w:r>
        <w:rPr>
          <w:spacing w:val="-5"/>
        </w:rPr>
        <w:t xml:space="preserve"> </w:t>
      </w:r>
      <w:r>
        <w:t>tiene</w:t>
      </w:r>
      <w:r>
        <w:rPr>
          <w:spacing w:val="-5"/>
        </w:rPr>
        <w:t xml:space="preserve"> </w:t>
      </w:r>
      <w:r>
        <w:t>un</w:t>
      </w:r>
      <w:r>
        <w:rPr>
          <w:spacing w:val="-7"/>
        </w:rPr>
        <w:t xml:space="preserve"> </w:t>
      </w:r>
      <w:r>
        <w:t>fuerte</w:t>
      </w:r>
      <w:r>
        <w:rPr>
          <w:spacing w:val="-8"/>
        </w:rPr>
        <w:t xml:space="preserve"> </w:t>
      </w:r>
      <w:r>
        <w:t>potencial</w:t>
      </w:r>
      <w:r>
        <w:rPr>
          <w:spacing w:val="-6"/>
        </w:rPr>
        <w:t xml:space="preserve"> </w:t>
      </w:r>
      <w:r>
        <w:t>de</w:t>
      </w:r>
      <w:r>
        <w:rPr>
          <w:spacing w:val="-5"/>
        </w:rPr>
        <w:t xml:space="preserve"> </w:t>
      </w:r>
      <w:r>
        <w:t>aumentar</w:t>
      </w:r>
      <w:r>
        <w:rPr>
          <w:spacing w:val="-6"/>
        </w:rPr>
        <w:t xml:space="preserve"> </w:t>
      </w:r>
      <w:r>
        <w:t>la integralidad</w:t>
      </w:r>
      <w:r>
        <w:rPr>
          <w:spacing w:val="-4"/>
        </w:rPr>
        <w:t xml:space="preserve"> </w:t>
      </w:r>
      <w:r>
        <w:t>de</w:t>
      </w:r>
      <w:r>
        <w:rPr>
          <w:spacing w:val="-4"/>
        </w:rPr>
        <w:t xml:space="preserve"> </w:t>
      </w:r>
      <w:r>
        <w:t>la</w:t>
      </w:r>
      <w:r>
        <w:rPr>
          <w:spacing w:val="-4"/>
        </w:rPr>
        <w:t xml:space="preserve"> </w:t>
      </w:r>
      <w:r>
        <w:t>atención.</w:t>
      </w:r>
      <w:r>
        <w:rPr>
          <w:spacing w:val="-4"/>
        </w:rPr>
        <w:t xml:space="preserve"> </w:t>
      </w:r>
      <w:r>
        <w:t>Por</w:t>
      </w:r>
      <w:r>
        <w:rPr>
          <w:spacing w:val="-5"/>
        </w:rPr>
        <w:t xml:space="preserve"> </w:t>
      </w:r>
      <w:r>
        <w:t>otro</w:t>
      </w:r>
      <w:r>
        <w:rPr>
          <w:spacing w:val="-4"/>
        </w:rPr>
        <w:t xml:space="preserve"> </w:t>
      </w:r>
      <w:r>
        <w:t>lado,</w:t>
      </w:r>
      <w:r>
        <w:rPr>
          <w:spacing w:val="-2"/>
        </w:rPr>
        <w:t xml:space="preserve"> </w:t>
      </w:r>
      <w:r>
        <w:t>la</w:t>
      </w:r>
      <w:r>
        <w:rPr>
          <w:spacing w:val="-4"/>
        </w:rPr>
        <w:t xml:space="preserve"> </w:t>
      </w:r>
      <w:r>
        <w:t>articulación</w:t>
      </w:r>
      <w:r>
        <w:rPr>
          <w:spacing w:val="-4"/>
        </w:rPr>
        <w:t xml:space="preserve"> </w:t>
      </w:r>
      <w:r>
        <w:t>debe</w:t>
      </w:r>
      <w:r>
        <w:rPr>
          <w:spacing w:val="-4"/>
        </w:rPr>
        <w:t xml:space="preserve"> </w:t>
      </w:r>
      <w:r>
        <w:t>trascender</w:t>
      </w:r>
      <w:r>
        <w:rPr>
          <w:spacing w:val="-2"/>
        </w:rPr>
        <w:t xml:space="preserve"> </w:t>
      </w:r>
      <w:r>
        <w:t>los</w:t>
      </w:r>
      <w:r>
        <w:rPr>
          <w:spacing w:val="-5"/>
        </w:rPr>
        <w:t xml:space="preserve"> </w:t>
      </w:r>
      <w:r>
        <w:t>límites</w:t>
      </w:r>
      <w:r>
        <w:rPr>
          <w:spacing w:val="-4"/>
        </w:rPr>
        <w:t xml:space="preserve"> </w:t>
      </w:r>
      <w:r>
        <w:t>estatales y de lo público y conectar con la sociedad civil a través de fundaciones, asociaciones e instituciones privadas para el acompañamiento adecuado de las mujeres gestantes y lactantes respecto al embarazo, su maternidad y el derecho a la vida de la vida por nacer y ya nacido.</w:t>
      </w:r>
    </w:p>
    <w:p w:rsidR="00F86120" w:rsidRDefault="00475ABA">
      <w:pPr>
        <w:pStyle w:val="Ttulo1"/>
        <w:numPr>
          <w:ilvl w:val="0"/>
          <w:numId w:val="3"/>
        </w:numPr>
        <w:tabs>
          <w:tab w:val="left" w:pos="1438"/>
        </w:tabs>
        <w:spacing w:before="194"/>
        <w:ind w:left="1438" w:hanging="358"/>
      </w:pPr>
      <w:r>
        <w:t>MARCO</w:t>
      </w:r>
      <w:r>
        <w:rPr>
          <w:spacing w:val="-10"/>
        </w:rPr>
        <w:t xml:space="preserve"> </w:t>
      </w:r>
      <w:r>
        <w:rPr>
          <w:spacing w:val="-2"/>
        </w:rPr>
        <w:t>JURÍDICO</w:t>
      </w:r>
    </w:p>
    <w:p w:rsidR="00F86120" w:rsidRDefault="00475ABA">
      <w:pPr>
        <w:pStyle w:val="Prrafodelista"/>
        <w:numPr>
          <w:ilvl w:val="1"/>
          <w:numId w:val="3"/>
        </w:numPr>
        <w:tabs>
          <w:tab w:val="left" w:pos="1839"/>
        </w:tabs>
        <w:spacing w:before="201"/>
        <w:ind w:left="1839" w:hanging="399"/>
        <w:jc w:val="left"/>
        <w:rPr>
          <w:rFonts w:ascii="Arial" w:hAnsi="Arial"/>
          <w:b/>
          <w:sz w:val="24"/>
        </w:rPr>
      </w:pPr>
      <w:r>
        <w:rPr>
          <w:rFonts w:ascii="Arial" w:hAnsi="Arial"/>
          <w:b/>
          <w:sz w:val="24"/>
        </w:rPr>
        <w:t>CONSTITUCIÓN</w:t>
      </w:r>
      <w:r>
        <w:rPr>
          <w:rFonts w:ascii="Arial" w:hAnsi="Arial"/>
          <w:b/>
          <w:spacing w:val="-3"/>
          <w:sz w:val="24"/>
        </w:rPr>
        <w:t xml:space="preserve"> </w:t>
      </w:r>
      <w:r>
        <w:rPr>
          <w:rFonts w:ascii="Arial" w:hAnsi="Arial"/>
          <w:b/>
          <w:sz w:val="24"/>
        </w:rPr>
        <w:t>POLÍTICA</w:t>
      </w:r>
      <w:r>
        <w:rPr>
          <w:rFonts w:ascii="Arial" w:hAnsi="Arial"/>
          <w:b/>
          <w:spacing w:val="-9"/>
          <w:sz w:val="24"/>
        </w:rPr>
        <w:t xml:space="preserve"> </w:t>
      </w:r>
      <w:r>
        <w:rPr>
          <w:rFonts w:ascii="Arial" w:hAnsi="Arial"/>
          <w:b/>
          <w:sz w:val="24"/>
        </w:rPr>
        <w:t>DE</w:t>
      </w:r>
      <w:r>
        <w:rPr>
          <w:rFonts w:ascii="Arial" w:hAnsi="Arial"/>
          <w:b/>
          <w:spacing w:val="-2"/>
          <w:sz w:val="24"/>
        </w:rPr>
        <w:t xml:space="preserve"> COLOMBIA</w:t>
      </w:r>
    </w:p>
    <w:p w:rsidR="00F86120" w:rsidRDefault="00475ABA">
      <w:pPr>
        <w:pStyle w:val="Textoindependiente"/>
        <w:spacing w:before="205"/>
        <w:ind w:left="1841" w:right="219"/>
        <w:jc w:val="both"/>
      </w:pPr>
      <w:r>
        <w:rPr>
          <w:rFonts w:ascii="Arial" w:hAnsi="Arial"/>
          <w:b/>
        </w:rPr>
        <w:t xml:space="preserve">ARTÍCULO 1. </w:t>
      </w:r>
      <w:r>
        <w:t xml:space="preserve">Colombia es un Estado social de derecho organizado en forma de República unitaria, descentralizada, con autonomía de sus entidades territoriales, democrática, participativa y pluralista, </w:t>
      </w:r>
      <w:r>
        <w:rPr>
          <w:rFonts w:ascii="Arial" w:hAnsi="Arial"/>
          <w:b/>
          <w:u w:val="single"/>
        </w:rPr>
        <w:t>fundada en el respeto de la dignidad</w:t>
      </w:r>
      <w:r>
        <w:rPr>
          <w:rFonts w:ascii="Arial" w:hAnsi="Arial"/>
          <w:b/>
        </w:rPr>
        <w:t xml:space="preserve"> </w:t>
      </w:r>
      <w:r>
        <w:rPr>
          <w:rFonts w:ascii="Arial" w:hAnsi="Arial"/>
          <w:b/>
          <w:u w:val="single"/>
        </w:rPr>
        <w:t>humana</w:t>
      </w:r>
      <w:r>
        <w:t>, en el trabajo y la solidaridad de las personas que la integran y en la prevalencia del interés general.</w:t>
      </w:r>
    </w:p>
    <w:p w:rsidR="00F86120" w:rsidRDefault="00475ABA">
      <w:pPr>
        <w:pStyle w:val="Textoindependiente"/>
        <w:spacing w:before="202"/>
        <w:ind w:left="1841" w:right="221"/>
        <w:jc w:val="both"/>
      </w:pPr>
      <w:r>
        <w:rPr>
          <w:rFonts w:ascii="Arial" w:hAnsi="Arial"/>
          <w:b/>
        </w:rPr>
        <w:t>ARTÍCULO</w:t>
      </w:r>
      <w:r>
        <w:rPr>
          <w:rFonts w:ascii="Arial" w:hAnsi="Arial"/>
          <w:b/>
          <w:spacing w:val="-8"/>
        </w:rPr>
        <w:t xml:space="preserve"> </w:t>
      </w:r>
      <w:r>
        <w:rPr>
          <w:rFonts w:ascii="Arial" w:hAnsi="Arial"/>
          <w:b/>
        </w:rPr>
        <w:t>2.</w:t>
      </w:r>
      <w:r>
        <w:rPr>
          <w:rFonts w:ascii="Arial" w:hAnsi="Arial"/>
          <w:b/>
          <w:spacing w:val="-7"/>
        </w:rPr>
        <w:t xml:space="preserve"> </w:t>
      </w:r>
      <w:r>
        <w:t>Son</w:t>
      </w:r>
      <w:r>
        <w:rPr>
          <w:spacing w:val="-9"/>
        </w:rPr>
        <w:t xml:space="preserve"> </w:t>
      </w:r>
      <w:r>
        <w:t>fines</w:t>
      </w:r>
      <w:r>
        <w:rPr>
          <w:spacing w:val="-8"/>
        </w:rPr>
        <w:t xml:space="preserve"> </w:t>
      </w:r>
      <w:r>
        <w:t>esenciales</w:t>
      </w:r>
      <w:r>
        <w:rPr>
          <w:spacing w:val="-10"/>
        </w:rPr>
        <w:t xml:space="preserve"> </w:t>
      </w:r>
      <w:r>
        <w:t>del</w:t>
      </w:r>
      <w:r>
        <w:rPr>
          <w:spacing w:val="-8"/>
        </w:rPr>
        <w:t xml:space="preserve"> </w:t>
      </w:r>
      <w:r>
        <w:t>Estado:</w:t>
      </w:r>
      <w:r>
        <w:rPr>
          <w:spacing w:val="-7"/>
        </w:rPr>
        <w:t xml:space="preserve"> </w:t>
      </w:r>
      <w:r>
        <w:t>servir</w:t>
      </w:r>
      <w:r>
        <w:rPr>
          <w:spacing w:val="-9"/>
        </w:rPr>
        <w:t xml:space="preserve"> </w:t>
      </w:r>
      <w:r>
        <w:t>a</w:t>
      </w:r>
      <w:r>
        <w:rPr>
          <w:spacing w:val="-7"/>
        </w:rPr>
        <w:t xml:space="preserve"> </w:t>
      </w:r>
      <w:r>
        <w:t>la</w:t>
      </w:r>
      <w:r>
        <w:rPr>
          <w:spacing w:val="-7"/>
        </w:rPr>
        <w:t xml:space="preserve"> </w:t>
      </w:r>
      <w:r>
        <w:t>comunidad,</w:t>
      </w:r>
      <w:r>
        <w:rPr>
          <w:spacing w:val="-7"/>
        </w:rPr>
        <w:t xml:space="preserve"> </w:t>
      </w:r>
      <w:r>
        <w:t>promover</w:t>
      </w:r>
      <w:r>
        <w:rPr>
          <w:spacing w:val="-8"/>
        </w:rPr>
        <w:t xml:space="preserve"> </w:t>
      </w:r>
      <w:r>
        <w:t>la prosperidad general y garantizar la efectividad de los principios, derechos y deberes consagrados en la Constitución; facilitar la participación de todos en las decisiones</w:t>
      </w:r>
      <w:r>
        <w:rPr>
          <w:spacing w:val="-16"/>
        </w:rPr>
        <w:t xml:space="preserve"> </w:t>
      </w:r>
      <w:r>
        <w:t>que</w:t>
      </w:r>
      <w:r>
        <w:rPr>
          <w:spacing w:val="-14"/>
        </w:rPr>
        <w:t xml:space="preserve"> </w:t>
      </w:r>
      <w:r>
        <w:t>los</w:t>
      </w:r>
      <w:r>
        <w:rPr>
          <w:spacing w:val="-14"/>
        </w:rPr>
        <w:t xml:space="preserve"> </w:t>
      </w:r>
      <w:r>
        <w:t>afectan</w:t>
      </w:r>
      <w:r>
        <w:rPr>
          <w:spacing w:val="-14"/>
        </w:rPr>
        <w:t xml:space="preserve"> </w:t>
      </w:r>
      <w:r>
        <w:t>y</w:t>
      </w:r>
      <w:r>
        <w:rPr>
          <w:spacing w:val="-17"/>
        </w:rPr>
        <w:t xml:space="preserve"> </w:t>
      </w:r>
      <w:r>
        <w:t>en</w:t>
      </w:r>
      <w:r>
        <w:rPr>
          <w:spacing w:val="-14"/>
        </w:rPr>
        <w:t xml:space="preserve"> </w:t>
      </w:r>
      <w:r>
        <w:t>la</w:t>
      </w:r>
      <w:r>
        <w:rPr>
          <w:spacing w:val="-15"/>
        </w:rPr>
        <w:t xml:space="preserve"> </w:t>
      </w:r>
      <w:r>
        <w:t>vida</w:t>
      </w:r>
      <w:r>
        <w:rPr>
          <w:spacing w:val="-14"/>
        </w:rPr>
        <w:t xml:space="preserve"> </w:t>
      </w:r>
      <w:r>
        <w:t>económica,</w:t>
      </w:r>
      <w:r>
        <w:rPr>
          <w:spacing w:val="-14"/>
        </w:rPr>
        <w:t xml:space="preserve"> </w:t>
      </w:r>
      <w:r>
        <w:t>política,</w:t>
      </w:r>
      <w:r>
        <w:rPr>
          <w:spacing w:val="-14"/>
        </w:rPr>
        <w:t xml:space="preserve"> </w:t>
      </w:r>
      <w:r>
        <w:t>administrativa</w:t>
      </w:r>
      <w:r>
        <w:rPr>
          <w:spacing w:val="-13"/>
        </w:rPr>
        <w:t xml:space="preserve"> </w:t>
      </w:r>
      <w:r>
        <w:t>y</w:t>
      </w:r>
      <w:r>
        <w:rPr>
          <w:spacing w:val="-17"/>
        </w:rPr>
        <w:t xml:space="preserve"> </w:t>
      </w:r>
      <w:r>
        <w:t>cultural de</w:t>
      </w:r>
      <w:r>
        <w:rPr>
          <w:spacing w:val="-8"/>
        </w:rPr>
        <w:t xml:space="preserve"> </w:t>
      </w:r>
      <w:r>
        <w:t>la</w:t>
      </w:r>
      <w:r>
        <w:rPr>
          <w:spacing w:val="-8"/>
        </w:rPr>
        <w:t xml:space="preserve"> </w:t>
      </w:r>
      <w:r>
        <w:t>Nación;</w:t>
      </w:r>
      <w:r>
        <w:rPr>
          <w:spacing w:val="-8"/>
        </w:rPr>
        <w:t xml:space="preserve"> </w:t>
      </w:r>
      <w:r>
        <w:t>defender</w:t>
      </w:r>
      <w:r>
        <w:rPr>
          <w:spacing w:val="-12"/>
        </w:rPr>
        <w:t xml:space="preserve"> </w:t>
      </w:r>
      <w:r>
        <w:t>la</w:t>
      </w:r>
      <w:r>
        <w:rPr>
          <w:spacing w:val="-8"/>
        </w:rPr>
        <w:t xml:space="preserve"> </w:t>
      </w:r>
      <w:r>
        <w:t>independencia</w:t>
      </w:r>
      <w:r>
        <w:rPr>
          <w:spacing w:val="-8"/>
        </w:rPr>
        <w:t xml:space="preserve"> </w:t>
      </w:r>
      <w:r>
        <w:t>nacional,</w:t>
      </w:r>
      <w:r>
        <w:rPr>
          <w:spacing w:val="-11"/>
        </w:rPr>
        <w:t xml:space="preserve"> </w:t>
      </w:r>
      <w:r>
        <w:t>mantener</w:t>
      </w:r>
      <w:r>
        <w:rPr>
          <w:spacing w:val="-9"/>
        </w:rPr>
        <w:t xml:space="preserve"> </w:t>
      </w:r>
      <w:r>
        <w:t>la</w:t>
      </w:r>
      <w:r>
        <w:rPr>
          <w:spacing w:val="-8"/>
        </w:rPr>
        <w:t xml:space="preserve"> </w:t>
      </w:r>
      <w:r>
        <w:t>integridad</w:t>
      </w:r>
      <w:r>
        <w:rPr>
          <w:spacing w:val="-8"/>
        </w:rPr>
        <w:t xml:space="preserve"> </w:t>
      </w:r>
      <w:r>
        <w:t>territorial y asegurar la convivencia pacífica y la vigencia de un orden justo.</w:t>
      </w:r>
    </w:p>
    <w:p w:rsidR="00F86120" w:rsidRDefault="00475ABA">
      <w:pPr>
        <w:spacing w:before="202"/>
        <w:ind w:left="1841" w:right="216"/>
        <w:jc w:val="both"/>
        <w:rPr>
          <w:sz w:val="24"/>
        </w:rPr>
      </w:pPr>
      <w:r>
        <w:rPr>
          <w:sz w:val="24"/>
        </w:rPr>
        <w:t xml:space="preserve">Las autoridades de la República están instituidas para </w:t>
      </w:r>
      <w:r>
        <w:rPr>
          <w:rFonts w:ascii="Arial" w:hAnsi="Arial"/>
          <w:b/>
          <w:sz w:val="24"/>
          <w:u w:val="single"/>
        </w:rPr>
        <w:t>proteger a todas las</w:t>
      </w:r>
      <w:r>
        <w:rPr>
          <w:rFonts w:ascii="Arial" w:hAnsi="Arial"/>
          <w:b/>
          <w:sz w:val="24"/>
        </w:rPr>
        <w:t xml:space="preserve"> </w:t>
      </w:r>
      <w:r>
        <w:rPr>
          <w:rFonts w:ascii="Arial" w:hAnsi="Arial"/>
          <w:b/>
          <w:sz w:val="24"/>
          <w:u w:val="single"/>
        </w:rPr>
        <w:t>personas</w:t>
      </w:r>
      <w:r>
        <w:rPr>
          <w:rFonts w:ascii="Arial" w:hAnsi="Arial"/>
          <w:b/>
          <w:spacing w:val="-17"/>
          <w:sz w:val="24"/>
          <w:u w:val="single"/>
        </w:rPr>
        <w:t xml:space="preserve"> </w:t>
      </w:r>
      <w:r>
        <w:rPr>
          <w:rFonts w:ascii="Arial" w:hAnsi="Arial"/>
          <w:b/>
          <w:sz w:val="24"/>
          <w:u w:val="single"/>
        </w:rPr>
        <w:t>residentes</w:t>
      </w:r>
      <w:r>
        <w:rPr>
          <w:rFonts w:ascii="Arial" w:hAnsi="Arial"/>
          <w:b/>
          <w:spacing w:val="-17"/>
          <w:sz w:val="24"/>
          <w:u w:val="single"/>
        </w:rPr>
        <w:t xml:space="preserve"> </w:t>
      </w:r>
      <w:r>
        <w:rPr>
          <w:rFonts w:ascii="Arial" w:hAnsi="Arial"/>
          <w:b/>
          <w:sz w:val="24"/>
          <w:u w:val="single"/>
        </w:rPr>
        <w:t>en</w:t>
      </w:r>
      <w:r>
        <w:rPr>
          <w:rFonts w:ascii="Arial" w:hAnsi="Arial"/>
          <w:b/>
          <w:spacing w:val="-15"/>
          <w:sz w:val="24"/>
          <w:u w:val="single"/>
        </w:rPr>
        <w:t xml:space="preserve"> </w:t>
      </w:r>
      <w:r>
        <w:rPr>
          <w:rFonts w:ascii="Arial" w:hAnsi="Arial"/>
          <w:b/>
          <w:sz w:val="24"/>
          <w:u w:val="single"/>
        </w:rPr>
        <w:t>Colombia,</w:t>
      </w:r>
      <w:r>
        <w:rPr>
          <w:rFonts w:ascii="Arial" w:hAnsi="Arial"/>
          <w:b/>
          <w:spacing w:val="-17"/>
          <w:sz w:val="24"/>
          <w:u w:val="single"/>
        </w:rPr>
        <w:t xml:space="preserve"> </w:t>
      </w:r>
      <w:r>
        <w:rPr>
          <w:rFonts w:ascii="Arial" w:hAnsi="Arial"/>
          <w:b/>
          <w:sz w:val="24"/>
          <w:u w:val="single"/>
        </w:rPr>
        <w:t>en</w:t>
      </w:r>
      <w:r>
        <w:rPr>
          <w:rFonts w:ascii="Arial" w:hAnsi="Arial"/>
          <w:b/>
          <w:spacing w:val="-15"/>
          <w:sz w:val="24"/>
          <w:u w:val="single"/>
        </w:rPr>
        <w:t xml:space="preserve"> </w:t>
      </w:r>
      <w:r>
        <w:rPr>
          <w:rFonts w:ascii="Arial" w:hAnsi="Arial"/>
          <w:b/>
          <w:sz w:val="24"/>
          <w:u w:val="single"/>
        </w:rPr>
        <w:t>su</w:t>
      </w:r>
      <w:r>
        <w:rPr>
          <w:rFonts w:ascii="Arial" w:hAnsi="Arial"/>
          <w:b/>
          <w:spacing w:val="-16"/>
          <w:sz w:val="24"/>
          <w:u w:val="single"/>
        </w:rPr>
        <w:t xml:space="preserve"> </w:t>
      </w:r>
      <w:r>
        <w:rPr>
          <w:rFonts w:ascii="Arial" w:hAnsi="Arial"/>
          <w:b/>
          <w:sz w:val="24"/>
          <w:u w:val="single"/>
        </w:rPr>
        <w:t>vida,</w:t>
      </w:r>
      <w:r>
        <w:rPr>
          <w:rFonts w:ascii="Arial" w:hAnsi="Arial"/>
          <w:b/>
          <w:spacing w:val="-11"/>
          <w:sz w:val="24"/>
        </w:rPr>
        <w:t xml:space="preserve"> </w:t>
      </w:r>
      <w:r>
        <w:rPr>
          <w:sz w:val="24"/>
        </w:rPr>
        <w:t>honra,</w:t>
      </w:r>
      <w:r>
        <w:rPr>
          <w:spacing w:val="-17"/>
          <w:sz w:val="24"/>
        </w:rPr>
        <w:t xml:space="preserve"> </w:t>
      </w:r>
      <w:r>
        <w:rPr>
          <w:sz w:val="24"/>
        </w:rPr>
        <w:t>bienes,</w:t>
      </w:r>
      <w:r>
        <w:rPr>
          <w:spacing w:val="-14"/>
          <w:sz w:val="24"/>
        </w:rPr>
        <w:t xml:space="preserve"> </w:t>
      </w:r>
      <w:r>
        <w:rPr>
          <w:sz w:val="24"/>
        </w:rPr>
        <w:t>creencias</w:t>
      </w:r>
      <w:r>
        <w:rPr>
          <w:spacing w:val="-15"/>
          <w:sz w:val="24"/>
        </w:rPr>
        <w:t xml:space="preserve"> </w:t>
      </w:r>
      <w:r>
        <w:rPr>
          <w:sz w:val="24"/>
        </w:rPr>
        <w:t>y</w:t>
      </w:r>
      <w:r>
        <w:rPr>
          <w:spacing w:val="-17"/>
          <w:sz w:val="24"/>
        </w:rPr>
        <w:t xml:space="preserve"> </w:t>
      </w:r>
      <w:r>
        <w:rPr>
          <w:sz w:val="24"/>
        </w:rPr>
        <w:t>demás derechos</w:t>
      </w:r>
      <w:r>
        <w:rPr>
          <w:spacing w:val="-8"/>
          <w:sz w:val="24"/>
        </w:rPr>
        <w:t xml:space="preserve"> </w:t>
      </w:r>
      <w:r>
        <w:rPr>
          <w:sz w:val="24"/>
        </w:rPr>
        <w:t>y</w:t>
      </w:r>
      <w:r>
        <w:rPr>
          <w:spacing w:val="-10"/>
          <w:sz w:val="24"/>
        </w:rPr>
        <w:t xml:space="preserve"> </w:t>
      </w:r>
      <w:r>
        <w:rPr>
          <w:sz w:val="24"/>
        </w:rPr>
        <w:t>libertades,</w:t>
      </w:r>
      <w:r>
        <w:rPr>
          <w:spacing w:val="-10"/>
          <w:sz w:val="24"/>
        </w:rPr>
        <w:t xml:space="preserve"> </w:t>
      </w:r>
      <w:r>
        <w:rPr>
          <w:sz w:val="24"/>
        </w:rPr>
        <w:t>y</w:t>
      </w:r>
      <w:r>
        <w:rPr>
          <w:spacing w:val="-10"/>
          <w:sz w:val="24"/>
        </w:rPr>
        <w:t xml:space="preserve"> </w:t>
      </w:r>
      <w:r>
        <w:rPr>
          <w:sz w:val="24"/>
        </w:rPr>
        <w:t>para</w:t>
      </w:r>
      <w:r>
        <w:rPr>
          <w:spacing w:val="-8"/>
          <w:sz w:val="24"/>
        </w:rPr>
        <w:t xml:space="preserve"> </w:t>
      </w:r>
      <w:r>
        <w:rPr>
          <w:sz w:val="24"/>
        </w:rPr>
        <w:t>asegurar</w:t>
      </w:r>
      <w:r>
        <w:rPr>
          <w:spacing w:val="-4"/>
          <w:sz w:val="24"/>
        </w:rPr>
        <w:t xml:space="preserve"> </w:t>
      </w:r>
      <w:r>
        <w:rPr>
          <w:sz w:val="24"/>
        </w:rPr>
        <w:t>el</w:t>
      </w:r>
      <w:r>
        <w:rPr>
          <w:spacing w:val="-8"/>
          <w:sz w:val="24"/>
        </w:rPr>
        <w:t xml:space="preserve"> </w:t>
      </w:r>
      <w:r>
        <w:rPr>
          <w:sz w:val="24"/>
        </w:rPr>
        <w:t>cumplimiento</w:t>
      </w:r>
      <w:r>
        <w:rPr>
          <w:spacing w:val="-7"/>
          <w:sz w:val="24"/>
        </w:rPr>
        <w:t xml:space="preserve"> </w:t>
      </w:r>
      <w:r>
        <w:rPr>
          <w:sz w:val="24"/>
        </w:rPr>
        <w:t>de</w:t>
      </w:r>
      <w:r>
        <w:rPr>
          <w:spacing w:val="-7"/>
          <w:sz w:val="24"/>
        </w:rPr>
        <w:t xml:space="preserve"> </w:t>
      </w:r>
      <w:r>
        <w:rPr>
          <w:sz w:val="24"/>
        </w:rPr>
        <w:t>los</w:t>
      </w:r>
      <w:r>
        <w:rPr>
          <w:spacing w:val="-7"/>
          <w:sz w:val="24"/>
        </w:rPr>
        <w:t xml:space="preserve"> </w:t>
      </w:r>
      <w:r>
        <w:rPr>
          <w:sz w:val="24"/>
        </w:rPr>
        <w:t>deberes</w:t>
      </w:r>
      <w:r>
        <w:rPr>
          <w:spacing w:val="-8"/>
          <w:sz w:val="24"/>
        </w:rPr>
        <w:t xml:space="preserve"> </w:t>
      </w:r>
      <w:r>
        <w:rPr>
          <w:sz w:val="24"/>
        </w:rPr>
        <w:t>sociales</w:t>
      </w:r>
      <w:r>
        <w:rPr>
          <w:spacing w:val="-8"/>
          <w:sz w:val="24"/>
        </w:rPr>
        <w:t xml:space="preserve"> </w:t>
      </w:r>
      <w:r>
        <w:rPr>
          <w:sz w:val="24"/>
        </w:rPr>
        <w:t>del Estado y de los particulares.</w:t>
      </w:r>
    </w:p>
    <w:p w:rsidR="00F86120" w:rsidRDefault="00475ABA">
      <w:pPr>
        <w:pStyle w:val="Textoindependiente"/>
        <w:spacing w:before="201"/>
        <w:ind w:left="1841"/>
        <w:jc w:val="both"/>
      </w:pPr>
      <w:r>
        <w:rPr>
          <w:rFonts w:ascii="Arial" w:hAnsi="Arial"/>
          <w:b/>
        </w:rPr>
        <w:t>ARTÍCULO</w:t>
      </w:r>
      <w:r>
        <w:rPr>
          <w:rFonts w:ascii="Arial" w:hAnsi="Arial"/>
          <w:b/>
          <w:spacing w:val="-4"/>
        </w:rPr>
        <w:t xml:space="preserve"> </w:t>
      </w:r>
      <w:r>
        <w:rPr>
          <w:rFonts w:ascii="Arial" w:hAnsi="Arial"/>
          <w:b/>
        </w:rPr>
        <w:t>11.</w:t>
      </w:r>
      <w:r>
        <w:rPr>
          <w:rFonts w:ascii="Arial" w:hAnsi="Arial"/>
          <w:b/>
          <w:spacing w:val="-1"/>
        </w:rPr>
        <w:t xml:space="preserve"> </w:t>
      </w:r>
      <w:r>
        <w:t>El</w:t>
      </w:r>
      <w:r>
        <w:rPr>
          <w:spacing w:val="-3"/>
        </w:rPr>
        <w:t xml:space="preserve"> </w:t>
      </w:r>
      <w:r>
        <w:t>derecho</w:t>
      </w:r>
      <w:r>
        <w:rPr>
          <w:spacing w:val="-5"/>
        </w:rPr>
        <w:t xml:space="preserve"> </w:t>
      </w:r>
      <w:r>
        <w:t>a</w:t>
      </w:r>
      <w:r>
        <w:rPr>
          <w:spacing w:val="-3"/>
        </w:rPr>
        <w:t xml:space="preserve"> </w:t>
      </w:r>
      <w:r>
        <w:t>la</w:t>
      </w:r>
      <w:r>
        <w:rPr>
          <w:spacing w:val="-4"/>
        </w:rPr>
        <w:t xml:space="preserve"> </w:t>
      </w:r>
      <w:r>
        <w:t>vida</w:t>
      </w:r>
      <w:r>
        <w:rPr>
          <w:spacing w:val="-2"/>
        </w:rPr>
        <w:t xml:space="preserve"> </w:t>
      </w:r>
      <w:r>
        <w:t>es</w:t>
      </w:r>
      <w:r>
        <w:rPr>
          <w:spacing w:val="-6"/>
        </w:rPr>
        <w:t xml:space="preserve"> </w:t>
      </w:r>
      <w:r>
        <w:t>inviolable.</w:t>
      </w:r>
      <w:r>
        <w:rPr>
          <w:spacing w:val="-3"/>
        </w:rPr>
        <w:t xml:space="preserve"> </w:t>
      </w:r>
      <w:r>
        <w:t>No</w:t>
      </w:r>
      <w:r>
        <w:rPr>
          <w:spacing w:val="-3"/>
        </w:rPr>
        <w:t xml:space="preserve"> </w:t>
      </w:r>
      <w:r>
        <w:t>habrá</w:t>
      </w:r>
      <w:r>
        <w:rPr>
          <w:spacing w:val="-5"/>
        </w:rPr>
        <w:t xml:space="preserve"> </w:t>
      </w:r>
      <w:r>
        <w:t>pena</w:t>
      </w:r>
      <w:r>
        <w:rPr>
          <w:spacing w:val="-4"/>
        </w:rPr>
        <w:t xml:space="preserve"> </w:t>
      </w:r>
      <w:r>
        <w:t>de</w:t>
      </w:r>
      <w:r>
        <w:rPr>
          <w:spacing w:val="-3"/>
        </w:rPr>
        <w:t xml:space="preserve"> </w:t>
      </w:r>
      <w:r>
        <w:rPr>
          <w:spacing w:val="-2"/>
        </w:rPr>
        <w:t>muerte.</w:t>
      </w:r>
    </w:p>
    <w:p w:rsidR="00F86120" w:rsidRDefault="00475ABA">
      <w:pPr>
        <w:spacing w:before="202"/>
        <w:ind w:left="1841" w:right="211"/>
        <w:jc w:val="both"/>
        <w:rPr>
          <w:sz w:val="24"/>
        </w:rPr>
      </w:pPr>
      <w:r>
        <w:rPr>
          <w:rFonts w:ascii="Arial" w:hAnsi="Arial"/>
          <w:b/>
          <w:sz w:val="24"/>
        </w:rPr>
        <w:t xml:space="preserve">ARTÍCULO 42. </w:t>
      </w:r>
      <w:r>
        <w:rPr>
          <w:sz w:val="24"/>
        </w:rPr>
        <w:t>La familia es el núcleo fundamental de la sociedad. Se constituye por vínculos naturales o jurídicos, por la decisión libre de un hombre y una mujer de</w:t>
      </w:r>
      <w:r>
        <w:rPr>
          <w:spacing w:val="-6"/>
          <w:sz w:val="24"/>
        </w:rPr>
        <w:t xml:space="preserve"> </w:t>
      </w:r>
      <w:r>
        <w:rPr>
          <w:sz w:val="24"/>
        </w:rPr>
        <w:t>contraer</w:t>
      </w:r>
      <w:r>
        <w:rPr>
          <w:spacing w:val="-9"/>
          <w:sz w:val="24"/>
        </w:rPr>
        <w:t xml:space="preserve"> </w:t>
      </w:r>
      <w:r>
        <w:rPr>
          <w:sz w:val="24"/>
        </w:rPr>
        <w:t>matrimonio</w:t>
      </w:r>
      <w:r>
        <w:rPr>
          <w:spacing w:val="-6"/>
          <w:sz w:val="24"/>
        </w:rPr>
        <w:t xml:space="preserve"> </w:t>
      </w:r>
      <w:r>
        <w:rPr>
          <w:sz w:val="24"/>
        </w:rPr>
        <w:t>o</w:t>
      </w:r>
      <w:r>
        <w:rPr>
          <w:spacing w:val="-8"/>
          <w:sz w:val="24"/>
        </w:rPr>
        <w:t xml:space="preserve"> </w:t>
      </w:r>
      <w:r>
        <w:rPr>
          <w:sz w:val="24"/>
        </w:rPr>
        <w:t>por</w:t>
      </w:r>
      <w:r>
        <w:rPr>
          <w:spacing w:val="-7"/>
          <w:sz w:val="24"/>
        </w:rPr>
        <w:t xml:space="preserve"> </w:t>
      </w:r>
      <w:r>
        <w:rPr>
          <w:sz w:val="24"/>
        </w:rPr>
        <w:t>la</w:t>
      </w:r>
      <w:r>
        <w:rPr>
          <w:spacing w:val="-6"/>
          <w:sz w:val="24"/>
        </w:rPr>
        <w:t xml:space="preserve"> </w:t>
      </w:r>
      <w:r>
        <w:rPr>
          <w:sz w:val="24"/>
        </w:rPr>
        <w:t>voluntad</w:t>
      </w:r>
      <w:r>
        <w:rPr>
          <w:spacing w:val="-8"/>
          <w:sz w:val="24"/>
        </w:rPr>
        <w:t xml:space="preserve"> </w:t>
      </w:r>
      <w:r>
        <w:rPr>
          <w:sz w:val="24"/>
        </w:rPr>
        <w:t>responsable</w:t>
      </w:r>
      <w:r>
        <w:rPr>
          <w:spacing w:val="-8"/>
          <w:sz w:val="24"/>
        </w:rPr>
        <w:t xml:space="preserve"> </w:t>
      </w:r>
      <w:r>
        <w:rPr>
          <w:sz w:val="24"/>
        </w:rPr>
        <w:t>de</w:t>
      </w:r>
      <w:r>
        <w:rPr>
          <w:spacing w:val="-8"/>
          <w:sz w:val="24"/>
        </w:rPr>
        <w:t xml:space="preserve"> </w:t>
      </w:r>
      <w:r>
        <w:rPr>
          <w:sz w:val="24"/>
        </w:rPr>
        <w:t xml:space="preserve">conformarla. </w:t>
      </w:r>
      <w:r>
        <w:rPr>
          <w:rFonts w:ascii="Arial" w:hAnsi="Arial"/>
          <w:b/>
          <w:sz w:val="24"/>
        </w:rPr>
        <w:t>El</w:t>
      </w:r>
      <w:r>
        <w:rPr>
          <w:rFonts w:ascii="Arial" w:hAnsi="Arial"/>
          <w:b/>
          <w:spacing w:val="-8"/>
          <w:sz w:val="24"/>
        </w:rPr>
        <w:t xml:space="preserve"> </w:t>
      </w:r>
      <w:r>
        <w:rPr>
          <w:rFonts w:ascii="Arial" w:hAnsi="Arial"/>
          <w:b/>
          <w:sz w:val="24"/>
        </w:rPr>
        <w:t>Estado</w:t>
      </w:r>
      <w:r>
        <w:rPr>
          <w:rFonts w:ascii="Arial" w:hAnsi="Arial"/>
          <w:b/>
          <w:spacing w:val="-4"/>
          <w:sz w:val="24"/>
        </w:rPr>
        <w:t xml:space="preserve"> </w:t>
      </w:r>
      <w:r>
        <w:rPr>
          <w:rFonts w:ascii="Arial" w:hAnsi="Arial"/>
          <w:b/>
          <w:sz w:val="24"/>
        </w:rPr>
        <w:t>y la sociedad garantizan la protección integral de la familia</w:t>
      </w:r>
      <w:r>
        <w:rPr>
          <w:sz w:val="24"/>
        </w:rPr>
        <w:t>. La ley podrá determinar el patrimonio familiar inalienable e inembargable.</w:t>
      </w:r>
    </w:p>
    <w:p w:rsidR="00F86120" w:rsidRDefault="00475ABA">
      <w:pPr>
        <w:pStyle w:val="Textoindependiente"/>
        <w:spacing w:before="202"/>
        <w:ind w:left="1841" w:right="212"/>
        <w:jc w:val="both"/>
      </w:pPr>
      <w:r>
        <w:rPr>
          <w:rFonts w:ascii="Arial" w:hAnsi="Arial"/>
          <w:b/>
        </w:rPr>
        <w:t>ARTÍCULO 44. Son derechos fundamentales de los niños: la vida, la integridad física, la salud y</w:t>
      </w:r>
      <w:r>
        <w:rPr>
          <w:rFonts w:ascii="Arial" w:hAnsi="Arial"/>
          <w:b/>
          <w:spacing w:val="-3"/>
        </w:rPr>
        <w:t xml:space="preserve"> </w:t>
      </w:r>
      <w:r>
        <w:rPr>
          <w:rFonts w:ascii="Arial" w:hAnsi="Arial"/>
          <w:b/>
        </w:rPr>
        <w:t xml:space="preserve">la seguridad social, </w:t>
      </w:r>
      <w:r>
        <w:t>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r>
        <w:rPr>
          <w:spacing w:val="40"/>
        </w:rPr>
        <w:t xml:space="preserve"> </w:t>
      </w:r>
      <w:r>
        <w:t>La</w:t>
      </w:r>
      <w:r>
        <w:rPr>
          <w:spacing w:val="40"/>
        </w:rPr>
        <w:t xml:space="preserve"> </w:t>
      </w:r>
      <w:r>
        <w:t>familia,</w:t>
      </w:r>
      <w:r>
        <w:rPr>
          <w:spacing w:val="40"/>
        </w:rPr>
        <w:t xml:space="preserve"> </w:t>
      </w:r>
      <w:r>
        <w:t>la</w:t>
      </w:r>
      <w:r>
        <w:rPr>
          <w:spacing w:val="40"/>
        </w:rPr>
        <w:t xml:space="preserve"> </w:t>
      </w:r>
      <w:r>
        <w:t>sociedad</w:t>
      </w:r>
      <w:r>
        <w:rPr>
          <w:spacing w:val="40"/>
        </w:rPr>
        <w:t xml:space="preserve"> </w:t>
      </w:r>
      <w:r>
        <w:t>y</w:t>
      </w:r>
      <w:r>
        <w:rPr>
          <w:spacing w:val="40"/>
        </w:rPr>
        <w:t xml:space="preserve"> </w:t>
      </w:r>
      <w:r>
        <w:t>el</w:t>
      </w:r>
      <w:r>
        <w:rPr>
          <w:spacing w:val="40"/>
        </w:rPr>
        <w:t xml:space="preserve"> </w:t>
      </w:r>
      <w:r>
        <w:t>Estado</w:t>
      </w:r>
      <w:r>
        <w:rPr>
          <w:spacing w:val="40"/>
        </w:rPr>
        <w:t xml:space="preserve"> </w:t>
      </w:r>
      <w:r>
        <w:t>tienen</w:t>
      </w:r>
      <w:r>
        <w:rPr>
          <w:spacing w:val="40"/>
        </w:rPr>
        <w:t xml:space="preserve"> </w:t>
      </w:r>
      <w:r>
        <w:t>la</w:t>
      </w:r>
      <w:r>
        <w:rPr>
          <w:spacing w:val="40"/>
        </w:rPr>
        <w:t xml:space="preserve"> </w:t>
      </w:r>
      <w:r>
        <w:t>obligación</w:t>
      </w:r>
      <w:r>
        <w:rPr>
          <w:spacing w:val="40"/>
        </w:rPr>
        <w:t xml:space="preserve"> </w:t>
      </w:r>
      <w:r>
        <w:t>de</w:t>
      </w:r>
      <w:r>
        <w:rPr>
          <w:spacing w:val="40"/>
        </w:rPr>
        <w:t xml:space="preserve"> </w:t>
      </w:r>
      <w:r>
        <w:t>asistir</w:t>
      </w:r>
      <w:r>
        <w:rPr>
          <w:spacing w:val="40"/>
        </w:rPr>
        <w:t xml:space="preserve"> </w:t>
      </w:r>
      <w:r>
        <w:t>y</w:t>
      </w:r>
    </w:p>
    <w:p w:rsidR="00F86120" w:rsidRDefault="00F86120">
      <w:pPr>
        <w:pStyle w:val="Textoindependiente"/>
        <w:jc w:val="both"/>
        <w:sectPr w:rsidR="00F86120">
          <w:pgSz w:w="12240" w:h="15840"/>
          <w:pgMar w:top="2300" w:right="1080" w:bottom="280" w:left="360" w:header="922" w:footer="0" w:gutter="0"/>
          <w:cols w:space="720"/>
        </w:sectPr>
      </w:pPr>
    </w:p>
    <w:p w:rsidR="00F86120" w:rsidRDefault="00475ABA">
      <w:pPr>
        <w:pStyle w:val="Textoindependiente"/>
        <w:ind w:left="1841" w:right="217"/>
        <w:jc w:val="both"/>
      </w:pPr>
      <w:r>
        <w:t>proteger</w:t>
      </w:r>
      <w:r>
        <w:rPr>
          <w:spacing w:val="-17"/>
        </w:rPr>
        <w:t xml:space="preserve"> </w:t>
      </w:r>
      <w:r>
        <w:t>al</w:t>
      </w:r>
      <w:r>
        <w:rPr>
          <w:spacing w:val="-17"/>
        </w:rPr>
        <w:t xml:space="preserve"> </w:t>
      </w:r>
      <w:r>
        <w:t>niño</w:t>
      </w:r>
      <w:r>
        <w:rPr>
          <w:spacing w:val="-16"/>
        </w:rPr>
        <w:t xml:space="preserve"> </w:t>
      </w:r>
      <w:r>
        <w:t>para</w:t>
      </w:r>
      <w:r>
        <w:rPr>
          <w:spacing w:val="-17"/>
        </w:rPr>
        <w:t xml:space="preserve"> </w:t>
      </w:r>
      <w:r>
        <w:t>garantizar</w:t>
      </w:r>
      <w:r>
        <w:rPr>
          <w:spacing w:val="-17"/>
        </w:rPr>
        <w:t xml:space="preserve"> </w:t>
      </w:r>
      <w:r>
        <w:t>su</w:t>
      </w:r>
      <w:r>
        <w:rPr>
          <w:spacing w:val="-17"/>
        </w:rPr>
        <w:t xml:space="preserve"> </w:t>
      </w:r>
      <w:r>
        <w:t>desarrollo</w:t>
      </w:r>
      <w:r>
        <w:rPr>
          <w:spacing w:val="-16"/>
        </w:rPr>
        <w:t xml:space="preserve"> </w:t>
      </w:r>
      <w:r>
        <w:t>armónico</w:t>
      </w:r>
      <w:r>
        <w:rPr>
          <w:spacing w:val="-17"/>
        </w:rPr>
        <w:t xml:space="preserve"> </w:t>
      </w:r>
      <w:r>
        <w:t>e</w:t>
      </w:r>
      <w:r>
        <w:rPr>
          <w:spacing w:val="-17"/>
        </w:rPr>
        <w:t xml:space="preserve"> </w:t>
      </w:r>
      <w:r>
        <w:t>integral</w:t>
      </w:r>
      <w:r>
        <w:rPr>
          <w:spacing w:val="-16"/>
        </w:rPr>
        <w:t xml:space="preserve"> </w:t>
      </w:r>
      <w:r>
        <w:t>y</w:t>
      </w:r>
      <w:r>
        <w:rPr>
          <w:spacing w:val="-17"/>
        </w:rPr>
        <w:t xml:space="preserve"> </w:t>
      </w:r>
      <w:r>
        <w:t>el</w:t>
      </w:r>
      <w:r>
        <w:rPr>
          <w:spacing w:val="-17"/>
        </w:rPr>
        <w:t xml:space="preserve"> </w:t>
      </w:r>
      <w:r>
        <w:t>ejercicio</w:t>
      </w:r>
      <w:r>
        <w:rPr>
          <w:spacing w:val="-16"/>
        </w:rPr>
        <w:t xml:space="preserve"> </w:t>
      </w:r>
      <w:r>
        <w:t>pleno de sus derechos. Cualquier persona puede exigir de la autoridad competente su cumplimiento</w:t>
      </w:r>
      <w:r>
        <w:rPr>
          <w:spacing w:val="-7"/>
        </w:rPr>
        <w:t xml:space="preserve"> </w:t>
      </w:r>
      <w:r>
        <w:t>y</w:t>
      </w:r>
      <w:r>
        <w:rPr>
          <w:spacing w:val="-10"/>
        </w:rPr>
        <w:t xml:space="preserve"> </w:t>
      </w:r>
      <w:r>
        <w:t>la</w:t>
      </w:r>
      <w:r>
        <w:rPr>
          <w:spacing w:val="-7"/>
        </w:rPr>
        <w:t xml:space="preserve"> </w:t>
      </w:r>
      <w:r>
        <w:t>sanción</w:t>
      </w:r>
      <w:r>
        <w:rPr>
          <w:spacing w:val="-7"/>
        </w:rPr>
        <w:t xml:space="preserve"> </w:t>
      </w:r>
      <w:r>
        <w:t>de</w:t>
      </w:r>
      <w:r>
        <w:rPr>
          <w:spacing w:val="-7"/>
        </w:rPr>
        <w:t xml:space="preserve"> </w:t>
      </w:r>
      <w:r>
        <w:t>los</w:t>
      </w:r>
      <w:r>
        <w:rPr>
          <w:spacing w:val="-10"/>
        </w:rPr>
        <w:t xml:space="preserve"> </w:t>
      </w:r>
      <w:r>
        <w:t>infractores.</w:t>
      </w:r>
      <w:r>
        <w:rPr>
          <w:spacing w:val="-12"/>
        </w:rPr>
        <w:t xml:space="preserve"> </w:t>
      </w:r>
      <w:r>
        <w:t>Los</w:t>
      </w:r>
      <w:r>
        <w:rPr>
          <w:spacing w:val="-10"/>
        </w:rPr>
        <w:t xml:space="preserve"> </w:t>
      </w:r>
      <w:r>
        <w:t>derechos</w:t>
      </w:r>
      <w:r>
        <w:rPr>
          <w:spacing w:val="-10"/>
        </w:rPr>
        <w:t xml:space="preserve"> </w:t>
      </w:r>
      <w:r>
        <w:t>de</w:t>
      </w:r>
      <w:r>
        <w:rPr>
          <w:spacing w:val="-7"/>
        </w:rPr>
        <w:t xml:space="preserve"> </w:t>
      </w:r>
      <w:r>
        <w:t>los</w:t>
      </w:r>
      <w:r>
        <w:rPr>
          <w:spacing w:val="-10"/>
        </w:rPr>
        <w:t xml:space="preserve"> </w:t>
      </w:r>
      <w:r>
        <w:t>niños</w:t>
      </w:r>
      <w:r>
        <w:rPr>
          <w:spacing w:val="-10"/>
        </w:rPr>
        <w:t xml:space="preserve"> </w:t>
      </w:r>
      <w:r>
        <w:t>prevalecen sobre los derechos de los demás.</w:t>
      </w:r>
    </w:p>
    <w:p w:rsidR="00F86120" w:rsidRDefault="00475ABA">
      <w:pPr>
        <w:pStyle w:val="Textoindependiente"/>
        <w:spacing w:before="194"/>
        <w:ind w:left="1841" w:right="215"/>
        <w:jc w:val="both"/>
      </w:pPr>
      <w:r>
        <w:rPr>
          <w:rFonts w:ascii="Arial" w:hAnsi="Arial"/>
          <w:b/>
        </w:rPr>
        <w:t xml:space="preserve">ARTÍCULO 49. </w:t>
      </w:r>
      <w:r>
        <w:t>La atención de la salud y el saneamiento ambiental son servicios públicos a cargo del Estado. Se garantiza a todas las personas el acceso a los servicios de promoción, protección y recuperación de la salud. Corresponde al Estado organizar, dirigir y reglamentar la prestación de servicios de salud a los habitantes y de saneamiento ambiental conforme a los principios de eficiencia, universalidad</w:t>
      </w:r>
      <w:r>
        <w:rPr>
          <w:spacing w:val="-5"/>
        </w:rPr>
        <w:t xml:space="preserve"> </w:t>
      </w:r>
      <w:r>
        <w:t>y</w:t>
      </w:r>
      <w:r>
        <w:rPr>
          <w:spacing w:val="-8"/>
        </w:rPr>
        <w:t xml:space="preserve"> </w:t>
      </w:r>
      <w:r>
        <w:t>solidaridad.</w:t>
      </w:r>
      <w:r>
        <w:rPr>
          <w:spacing w:val="-10"/>
        </w:rPr>
        <w:t xml:space="preserve"> </w:t>
      </w:r>
      <w:r>
        <w:t>También,</w:t>
      </w:r>
      <w:r>
        <w:rPr>
          <w:spacing w:val="-5"/>
        </w:rPr>
        <w:t xml:space="preserve"> </w:t>
      </w:r>
      <w:r>
        <w:t>establecer</w:t>
      </w:r>
      <w:r>
        <w:rPr>
          <w:spacing w:val="-6"/>
        </w:rPr>
        <w:t xml:space="preserve"> </w:t>
      </w:r>
      <w:r>
        <w:t>las</w:t>
      </w:r>
      <w:r>
        <w:rPr>
          <w:spacing w:val="-5"/>
        </w:rPr>
        <w:t xml:space="preserve"> </w:t>
      </w:r>
      <w:r>
        <w:t>políticas</w:t>
      </w:r>
      <w:r>
        <w:rPr>
          <w:spacing w:val="-5"/>
        </w:rPr>
        <w:t xml:space="preserve"> </w:t>
      </w:r>
      <w:r>
        <w:t>para</w:t>
      </w:r>
      <w:r>
        <w:rPr>
          <w:spacing w:val="-5"/>
        </w:rPr>
        <w:t xml:space="preserve"> </w:t>
      </w:r>
      <w:r>
        <w:t>la</w:t>
      </w:r>
      <w:r>
        <w:rPr>
          <w:spacing w:val="-7"/>
        </w:rPr>
        <w:t xml:space="preserve"> </w:t>
      </w:r>
      <w:r>
        <w:t>prestación</w:t>
      </w:r>
      <w:r>
        <w:rPr>
          <w:spacing w:val="-7"/>
        </w:rPr>
        <w:t xml:space="preserve"> </w:t>
      </w:r>
      <w:r>
        <w:t>de servicios de salud por entidades privadas, y ejercer su vigilancia y control. Así mismo, establecer las competencias de la Nación, las entidades territoriales y los particulares, y determinar los aportes a su cargo en los términos y condiciones señalados en la ley. Los servicios de salud se organizarán en forma descentralizada, por niveles de atención y con participación de la comunidad. La ley</w:t>
      </w:r>
      <w:r>
        <w:rPr>
          <w:spacing w:val="-14"/>
        </w:rPr>
        <w:t xml:space="preserve"> </w:t>
      </w:r>
      <w:r>
        <w:t>señalará</w:t>
      </w:r>
      <w:r>
        <w:rPr>
          <w:spacing w:val="-12"/>
        </w:rPr>
        <w:t xml:space="preserve"> </w:t>
      </w:r>
      <w:r>
        <w:t>los</w:t>
      </w:r>
      <w:r>
        <w:rPr>
          <w:spacing w:val="-12"/>
        </w:rPr>
        <w:t xml:space="preserve"> </w:t>
      </w:r>
      <w:r>
        <w:t>términos</w:t>
      </w:r>
      <w:r>
        <w:rPr>
          <w:spacing w:val="-13"/>
        </w:rPr>
        <w:t xml:space="preserve"> </w:t>
      </w:r>
      <w:r>
        <w:t>en</w:t>
      </w:r>
      <w:r>
        <w:rPr>
          <w:spacing w:val="-12"/>
        </w:rPr>
        <w:t xml:space="preserve"> </w:t>
      </w:r>
      <w:r>
        <w:t>los</w:t>
      </w:r>
      <w:r>
        <w:rPr>
          <w:spacing w:val="-12"/>
        </w:rPr>
        <w:t xml:space="preserve"> </w:t>
      </w:r>
      <w:r>
        <w:t>cuales</w:t>
      </w:r>
      <w:r>
        <w:rPr>
          <w:spacing w:val="-12"/>
        </w:rPr>
        <w:t xml:space="preserve"> </w:t>
      </w:r>
      <w:r>
        <w:t>la</w:t>
      </w:r>
      <w:r>
        <w:rPr>
          <w:spacing w:val="-15"/>
        </w:rPr>
        <w:t xml:space="preserve"> </w:t>
      </w:r>
      <w:r>
        <w:t>atención</w:t>
      </w:r>
      <w:r>
        <w:rPr>
          <w:spacing w:val="-11"/>
        </w:rPr>
        <w:t xml:space="preserve"> </w:t>
      </w:r>
      <w:r>
        <w:t>básica</w:t>
      </w:r>
      <w:r>
        <w:rPr>
          <w:spacing w:val="-12"/>
        </w:rPr>
        <w:t xml:space="preserve"> </w:t>
      </w:r>
      <w:r>
        <w:t>para</w:t>
      </w:r>
      <w:r>
        <w:rPr>
          <w:spacing w:val="-12"/>
        </w:rPr>
        <w:t xml:space="preserve"> </w:t>
      </w:r>
      <w:r>
        <w:t>todos</w:t>
      </w:r>
      <w:r>
        <w:rPr>
          <w:spacing w:val="-13"/>
        </w:rPr>
        <w:t xml:space="preserve"> </w:t>
      </w:r>
      <w:r>
        <w:t>los</w:t>
      </w:r>
      <w:r>
        <w:rPr>
          <w:spacing w:val="-12"/>
        </w:rPr>
        <w:t xml:space="preserve"> </w:t>
      </w:r>
      <w:r>
        <w:t>habitantes será gratuita y obligatoria. Toda persona tiene el deber de procurar el cuidado integral de su salud y la de su comunidad.</w:t>
      </w:r>
    </w:p>
    <w:p w:rsidR="00F86120" w:rsidRDefault="00475ABA">
      <w:pPr>
        <w:pStyle w:val="Textoindependiente"/>
        <w:spacing w:before="202"/>
        <w:ind w:left="1841" w:right="216"/>
        <w:jc w:val="both"/>
      </w:pPr>
      <w:r>
        <w:rPr>
          <w:rFonts w:ascii="Arial" w:hAnsi="Arial"/>
          <w:b/>
        </w:rPr>
        <w:t xml:space="preserve">ARTÍCULO 93. </w:t>
      </w:r>
      <w:r>
        <w:t>Los tratados y convenios internacionales ratificados por el Congreso, que reconocen los derechos humanos y que prohíben su limitación en los</w:t>
      </w:r>
      <w:r>
        <w:rPr>
          <w:spacing w:val="-5"/>
        </w:rPr>
        <w:t xml:space="preserve"> </w:t>
      </w:r>
      <w:r>
        <w:t>estados</w:t>
      </w:r>
      <w:r>
        <w:rPr>
          <w:spacing w:val="-5"/>
        </w:rPr>
        <w:t xml:space="preserve"> </w:t>
      </w:r>
      <w:r>
        <w:t>de</w:t>
      </w:r>
      <w:r>
        <w:rPr>
          <w:spacing w:val="-5"/>
        </w:rPr>
        <w:t xml:space="preserve"> </w:t>
      </w:r>
      <w:r>
        <w:t>excepción,</w:t>
      </w:r>
      <w:r>
        <w:rPr>
          <w:spacing w:val="-5"/>
        </w:rPr>
        <w:t xml:space="preserve"> </w:t>
      </w:r>
      <w:r>
        <w:t>prevalecen</w:t>
      </w:r>
      <w:r>
        <w:rPr>
          <w:spacing w:val="-5"/>
        </w:rPr>
        <w:t xml:space="preserve"> </w:t>
      </w:r>
      <w:r>
        <w:t>en</w:t>
      </w:r>
      <w:r>
        <w:rPr>
          <w:spacing w:val="-5"/>
        </w:rPr>
        <w:t xml:space="preserve"> </w:t>
      </w:r>
      <w:r>
        <w:t>el</w:t>
      </w:r>
      <w:r>
        <w:rPr>
          <w:spacing w:val="-6"/>
        </w:rPr>
        <w:t xml:space="preserve"> </w:t>
      </w:r>
      <w:r>
        <w:t>orden</w:t>
      </w:r>
      <w:r>
        <w:rPr>
          <w:spacing w:val="-5"/>
        </w:rPr>
        <w:t xml:space="preserve"> </w:t>
      </w:r>
      <w:r>
        <w:t>interno.</w:t>
      </w:r>
      <w:r>
        <w:rPr>
          <w:spacing w:val="-5"/>
        </w:rPr>
        <w:t xml:space="preserve"> </w:t>
      </w:r>
      <w:r>
        <w:t>Los</w:t>
      </w:r>
      <w:r>
        <w:rPr>
          <w:spacing w:val="-5"/>
        </w:rPr>
        <w:t xml:space="preserve"> </w:t>
      </w:r>
      <w:r>
        <w:t>derechos</w:t>
      </w:r>
      <w:r>
        <w:rPr>
          <w:spacing w:val="-5"/>
        </w:rPr>
        <w:t xml:space="preserve"> </w:t>
      </w:r>
      <w:r>
        <w:t>y</w:t>
      </w:r>
      <w:r>
        <w:rPr>
          <w:spacing w:val="-8"/>
        </w:rPr>
        <w:t xml:space="preserve"> </w:t>
      </w:r>
      <w:r>
        <w:t>deberes consagrados en esta Carta, se interpretarán de conformidad con los tratados internacionales sobre derechos humanos ratificados por Colombia.</w:t>
      </w:r>
    </w:p>
    <w:p w:rsidR="00F86120" w:rsidRDefault="00F86120">
      <w:pPr>
        <w:pStyle w:val="Textoindependiente"/>
        <w:spacing w:before="202"/>
      </w:pPr>
    </w:p>
    <w:p w:rsidR="00F86120" w:rsidRDefault="00475ABA">
      <w:pPr>
        <w:pStyle w:val="Prrafodelista"/>
        <w:numPr>
          <w:ilvl w:val="1"/>
          <w:numId w:val="3"/>
        </w:numPr>
        <w:tabs>
          <w:tab w:val="left" w:pos="1439"/>
        </w:tabs>
        <w:ind w:left="1439" w:hanging="436"/>
        <w:jc w:val="left"/>
        <w:rPr>
          <w:rFonts w:ascii="Arial"/>
          <w:b/>
        </w:rPr>
      </w:pPr>
      <w:r>
        <w:rPr>
          <w:rFonts w:ascii="Arial"/>
          <w:b/>
        </w:rPr>
        <w:t>LEYES</w:t>
      </w:r>
      <w:r>
        <w:rPr>
          <w:rFonts w:ascii="Arial"/>
          <w:b/>
          <w:spacing w:val="-2"/>
        </w:rPr>
        <w:t xml:space="preserve"> </w:t>
      </w:r>
      <w:r>
        <w:rPr>
          <w:rFonts w:ascii="Arial"/>
          <w:b/>
        </w:rPr>
        <w:t>Y</w:t>
      </w:r>
      <w:r>
        <w:rPr>
          <w:rFonts w:ascii="Arial"/>
          <w:b/>
          <w:spacing w:val="-2"/>
        </w:rPr>
        <w:t xml:space="preserve"> SENTENCIAS</w:t>
      </w:r>
    </w:p>
    <w:p w:rsidR="00F86120" w:rsidRDefault="00475ABA">
      <w:pPr>
        <w:spacing w:before="251" w:line="244" w:lineRule="auto"/>
        <w:ind w:left="1800" w:right="217"/>
        <w:jc w:val="both"/>
      </w:pPr>
      <w:r>
        <w:rPr>
          <w:rFonts w:ascii="Arial"/>
          <w:b/>
        </w:rPr>
        <w:t xml:space="preserve">LEY ESTATUTARIA No. 1751/2015. </w:t>
      </w:r>
      <w:r>
        <w:t>Por medio de la cual se regula el derecho fundamental a la salud y se dictan otras disposiciones.</w:t>
      </w:r>
    </w:p>
    <w:p w:rsidR="00F86120" w:rsidRDefault="00475ABA">
      <w:pPr>
        <w:spacing w:before="245"/>
        <w:ind w:left="1800" w:right="215"/>
        <w:jc w:val="both"/>
      </w:pPr>
      <w:r>
        <w:rPr>
          <w:rFonts w:ascii="Arial" w:hAnsi="Arial"/>
          <w:b/>
          <w:i/>
        </w:rPr>
        <w:t>ARTÍCULO 2</w:t>
      </w:r>
      <w:r>
        <w:t xml:space="preserve">. </w:t>
      </w:r>
      <w:r>
        <w:rPr>
          <w:rFonts w:ascii="Arial" w:hAnsi="Arial"/>
          <w:b/>
        </w:rPr>
        <w:t>Naturaleza y</w:t>
      </w:r>
      <w:r>
        <w:rPr>
          <w:rFonts w:ascii="Arial" w:hAnsi="Arial"/>
          <w:b/>
          <w:spacing w:val="-5"/>
        </w:rPr>
        <w:t xml:space="preserve"> </w:t>
      </w:r>
      <w:r>
        <w:rPr>
          <w:rFonts w:ascii="Arial" w:hAnsi="Arial"/>
          <w:b/>
        </w:rPr>
        <w:t>contenido</w:t>
      </w:r>
      <w:r>
        <w:rPr>
          <w:rFonts w:ascii="Arial" w:hAnsi="Arial"/>
          <w:b/>
          <w:spacing w:val="-1"/>
        </w:rPr>
        <w:t xml:space="preserve"> </w:t>
      </w:r>
      <w:r>
        <w:rPr>
          <w:rFonts w:ascii="Arial" w:hAnsi="Arial"/>
          <w:b/>
        </w:rPr>
        <w:t>del</w:t>
      </w:r>
      <w:r>
        <w:rPr>
          <w:rFonts w:ascii="Arial" w:hAnsi="Arial"/>
          <w:b/>
          <w:spacing w:val="-1"/>
        </w:rPr>
        <w:t xml:space="preserve"> </w:t>
      </w:r>
      <w:r>
        <w:rPr>
          <w:rFonts w:ascii="Arial" w:hAnsi="Arial"/>
          <w:b/>
        </w:rPr>
        <w:t>derecho</w:t>
      </w:r>
      <w:r>
        <w:rPr>
          <w:rFonts w:ascii="Arial" w:hAnsi="Arial"/>
          <w:b/>
          <w:spacing w:val="-1"/>
        </w:rPr>
        <w:t xml:space="preserve"> </w:t>
      </w:r>
      <w:r>
        <w:rPr>
          <w:rFonts w:ascii="Arial" w:hAnsi="Arial"/>
          <w:b/>
        </w:rPr>
        <w:t>fundamental a</w:t>
      </w:r>
      <w:r>
        <w:rPr>
          <w:rFonts w:ascii="Arial" w:hAnsi="Arial"/>
          <w:b/>
          <w:spacing w:val="-3"/>
        </w:rPr>
        <w:t xml:space="preserve"> </w:t>
      </w:r>
      <w:r>
        <w:rPr>
          <w:rFonts w:ascii="Arial" w:hAnsi="Arial"/>
          <w:b/>
        </w:rPr>
        <w:t>la</w:t>
      </w:r>
      <w:r>
        <w:rPr>
          <w:rFonts w:ascii="Arial" w:hAnsi="Arial"/>
          <w:b/>
          <w:spacing w:val="-3"/>
        </w:rPr>
        <w:t xml:space="preserve"> </w:t>
      </w:r>
      <w:r>
        <w:rPr>
          <w:rFonts w:ascii="Arial" w:hAnsi="Arial"/>
          <w:b/>
        </w:rPr>
        <w:t>salud</w:t>
      </w:r>
      <w:r>
        <w:t>. El</w:t>
      </w:r>
      <w:r>
        <w:rPr>
          <w:spacing w:val="-1"/>
        </w:rPr>
        <w:t xml:space="preserve"> </w:t>
      </w:r>
      <w:r>
        <w:t>derecho fundamental a la salud es autónomo e irrenunciable en lo individual y en lo colectivo.</w:t>
      </w:r>
    </w:p>
    <w:p w:rsidR="00F86120" w:rsidRDefault="00F86120">
      <w:pPr>
        <w:pStyle w:val="Textoindependiente"/>
        <w:spacing w:before="1"/>
        <w:rPr>
          <w:sz w:val="22"/>
        </w:rPr>
      </w:pPr>
    </w:p>
    <w:p w:rsidR="00F86120" w:rsidRDefault="00475ABA">
      <w:pPr>
        <w:ind w:left="1800" w:right="216"/>
        <w:jc w:val="both"/>
      </w:pPr>
      <w:r>
        <w:t>Comprende el acceso a los servicios de salud de manera oportuna, eficaz y con calidad para la preservación, el mejoramiento y la promoción de la salud. El Estado adoptará políticas</w:t>
      </w:r>
      <w:r>
        <w:rPr>
          <w:spacing w:val="-3"/>
        </w:rPr>
        <w:t xml:space="preserve"> </w:t>
      </w:r>
      <w:r>
        <w:t>para</w:t>
      </w:r>
      <w:r>
        <w:rPr>
          <w:spacing w:val="-3"/>
        </w:rPr>
        <w:t xml:space="preserve"> </w:t>
      </w:r>
      <w:r>
        <w:t>asegurar</w:t>
      </w:r>
      <w:r>
        <w:rPr>
          <w:spacing w:val="-2"/>
        </w:rPr>
        <w:t xml:space="preserve"> </w:t>
      </w:r>
      <w:r>
        <w:t>la</w:t>
      </w:r>
      <w:r>
        <w:rPr>
          <w:spacing w:val="-3"/>
        </w:rPr>
        <w:t xml:space="preserve"> </w:t>
      </w:r>
      <w:r>
        <w:t>igualdad</w:t>
      </w:r>
      <w:r>
        <w:rPr>
          <w:spacing w:val="-5"/>
        </w:rPr>
        <w:t xml:space="preserve"> </w:t>
      </w:r>
      <w:r>
        <w:t>de</w:t>
      </w:r>
      <w:r>
        <w:rPr>
          <w:spacing w:val="-4"/>
        </w:rPr>
        <w:t xml:space="preserve"> </w:t>
      </w:r>
      <w:r>
        <w:t>trato</w:t>
      </w:r>
      <w:r>
        <w:rPr>
          <w:spacing w:val="-3"/>
        </w:rPr>
        <w:t xml:space="preserve"> </w:t>
      </w:r>
      <w:r>
        <w:t>y</w:t>
      </w:r>
      <w:r>
        <w:rPr>
          <w:spacing w:val="-4"/>
        </w:rPr>
        <w:t xml:space="preserve"> </w:t>
      </w:r>
      <w:r>
        <w:t>oportunidades</w:t>
      </w:r>
      <w:r>
        <w:rPr>
          <w:spacing w:val="-2"/>
        </w:rPr>
        <w:t xml:space="preserve"> </w:t>
      </w:r>
      <w:r>
        <w:t>en</w:t>
      </w:r>
      <w:r>
        <w:rPr>
          <w:spacing w:val="-5"/>
        </w:rPr>
        <w:t xml:space="preserve"> </w:t>
      </w:r>
      <w:r>
        <w:t>el</w:t>
      </w:r>
      <w:r>
        <w:rPr>
          <w:spacing w:val="-4"/>
        </w:rPr>
        <w:t xml:space="preserve"> </w:t>
      </w:r>
      <w:r>
        <w:t>acceso</w:t>
      </w:r>
      <w:r>
        <w:rPr>
          <w:spacing w:val="-5"/>
        </w:rPr>
        <w:t xml:space="preserve"> </w:t>
      </w:r>
      <w:r>
        <w:t>a</w:t>
      </w:r>
      <w:r>
        <w:rPr>
          <w:spacing w:val="-3"/>
        </w:rPr>
        <w:t xml:space="preserve"> </w:t>
      </w:r>
      <w:r>
        <w:t>las</w:t>
      </w:r>
      <w:r>
        <w:rPr>
          <w:spacing w:val="-2"/>
        </w:rPr>
        <w:t xml:space="preserve"> </w:t>
      </w:r>
      <w:r>
        <w:t>actividades de promoción, prevención, diagnóstico, tratamiento, rehabilitación y paliación para todas las personas. De conformidad con el artículo 49 de la Constitución Política, su prestación como servicio público esencial obligatorio, se ejecuta bajo la indelegable dirección, supervisión, organización, regulación, coordinación y control del Estado.</w:t>
      </w:r>
    </w:p>
    <w:p w:rsidR="00F86120" w:rsidRDefault="00F86120">
      <w:pPr>
        <w:pStyle w:val="Textoindependiente"/>
        <w:rPr>
          <w:sz w:val="22"/>
        </w:rPr>
      </w:pPr>
    </w:p>
    <w:p w:rsidR="00F86120" w:rsidRDefault="00B525AE" w:rsidP="00B525AE">
      <w:pPr>
        <w:pStyle w:val="Textoindependiente"/>
        <w:tabs>
          <w:tab w:val="left" w:pos="2160"/>
        </w:tabs>
        <w:spacing w:before="251"/>
        <w:rPr>
          <w:sz w:val="22"/>
        </w:rPr>
      </w:pPr>
      <w:r>
        <w:rPr>
          <w:sz w:val="22"/>
        </w:rPr>
        <w:tab/>
      </w:r>
    </w:p>
    <w:p w:rsidR="00B525AE" w:rsidRDefault="00B525AE" w:rsidP="00B525AE">
      <w:pPr>
        <w:pStyle w:val="Textoindependiente"/>
        <w:tabs>
          <w:tab w:val="left" w:pos="2160"/>
        </w:tabs>
        <w:spacing w:before="251"/>
        <w:rPr>
          <w:sz w:val="22"/>
        </w:rPr>
      </w:pPr>
    </w:p>
    <w:p w:rsidR="00B525AE" w:rsidRDefault="00B525AE" w:rsidP="00B525AE">
      <w:pPr>
        <w:pStyle w:val="Textoindependiente"/>
        <w:tabs>
          <w:tab w:val="left" w:pos="2160"/>
        </w:tabs>
        <w:spacing w:before="251"/>
        <w:rPr>
          <w:sz w:val="22"/>
        </w:rPr>
      </w:pPr>
    </w:p>
    <w:p w:rsidR="00B525AE" w:rsidRDefault="00B525AE" w:rsidP="00B525AE">
      <w:pPr>
        <w:pStyle w:val="Textoindependiente"/>
        <w:tabs>
          <w:tab w:val="left" w:pos="2160"/>
        </w:tabs>
        <w:spacing w:before="251"/>
        <w:rPr>
          <w:sz w:val="22"/>
        </w:rPr>
      </w:pPr>
    </w:p>
    <w:p w:rsidR="00F86120" w:rsidRDefault="00475ABA">
      <w:pPr>
        <w:ind w:left="1800"/>
        <w:jc w:val="both"/>
        <w:rPr>
          <w:rFonts w:ascii="Arial"/>
          <w:b/>
        </w:rPr>
      </w:pPr>
      <w:r>
        <w:rPr>
          <w:rFonts w:ascii="Arial"/>
          <w:b/>
        </w:rPr>
        <w:t>Ley</w:t>
      </w:r>
      <w:r>
        <w:rPr>
          <w:rFonts w:ascii="Arial"/>
          <w:b/>
          <w:spacing w:val="-7"/>
        </w:rPr>
        <w:t xml:space="preserve"> </w:t>
      </w:r>
      <w:r>
        <w:rPr>
          <w:rFonts w:ascii="Arial"/>
          <w:b/>
        </w:rPr>
        <w:t>1098</w:t>
      </w:r>
      <w:r>
        <w:rPr>
          <w:rFonts w:ascii="Arial"/>
          <w:b/>
          <w:spacing w:val="-1"/>
        </w:rPr>
        <w:t xml:space="preserve"> </w:t>
      </w:r>
      <w:r>
        <w:rPr>
          <w:rFonts w:ascii="Arial"/>
          <w:b/>
        </w:rPr>
        <w:t xml:space="preserve">de </w:t>
      </w:r>
      <w:r>
        <w:rPr>
          <w:rFonts w:ascii="Arial"/>
          <w:b/>
          <w:spacing w:val="-4"/>
        </w:rPr>
        <w:t>2006.</w:t>
      </w:r>
    </w:p>
    <w:p w:rsidR="00F86120" w:rsidRDefault="00B525AE">
      <w:pPr>
        <w:spacing w:before="237"/>
        <w:ind w:left="1800"/>
        <w:jc w:val="both"/>
        <w:rPr>
          <w:rFonts w:ascii="Arial" w:hAnsi="Arial"/>
          <w:b/>
        </w:rPr>
      </w:pPr>
      <w:r>
        <w:t>“</w:t>
      </w:r>
      <w:r w:rsidR="00475ABA">
        <w:t>Por</w:t>
      </w:r>
      <w:r w:rsidR="00475ABA">
        <w:rPr>
          <w:spacing w:val="-4"/>
        </w:rPr>
        <w:t xml:space="preserve"> </w:t>
      </w:r>
      <w:r w:rsidR="00475ABA">
        <w:t>el</w:t>
      </w:r>
      <w:r w:rsidR="00475ABA">
        <w:rPr>
          <w:spacing w:val="-4"/>
        </w:rPr>
        <w:t xml:space="preserve"> </w:t>
      </w:r>
      <w:r w:rsidR="00475ABA">
        <w:t>cual</w:t>
      </w:r>
      <w:r w:rsidR="00475ABA">
        <w:rPr>
          <w:spacing w:val="-5"/>
        </w:rPr>
        <w:t xml:space="preserve"> </w:t>
      </w:r>
      <w:r w:rsidR="00475ABA">
        <w:t>se</w:t>
      </w:r>
      <w:r w:rsidR="00475ABA">
        <w:rPr>
          <w:spacing w:val="-3"/>
        </w:rPr>
        <w:t xml:space="preserve"> </w:t>
      </w:r>
      <w:r w:rsidR="00475ABA">
        <w:t>expide</w:t>
      </w:r>
      <w:r w:rsidR="00475ABA">
        <w:rPr>
          <w:spacing w:val="-2"/>
        </w:rPr>
        <w:t xml:space="preserve"> </w:t>
      </w:r>
      <w:r w:rsidR="00475ABA">
        <w:t>el</w:t>
      </w:r>
      <w:r w:rsidR="00475ABA">
        <w:rPr>
          <w:spacing w:val="-5"/>
        </w:rPr>
        <w:t xml:space="preserve"> </w:t>
      </w:r>
      <w:r w:rsidR="00475ABA">
        <w:t>código</w:t>
      </w:r>
      <w:r w:rsidR="00475ABA">
        <w:rPr>
          <w:spacing w:val="-3"/>
        </w:rPr>
        <w:t xml:space="preserve"> </w:t>
      </w:r>
      <w:r w:rsidR="00475ABA">
        <w:t>de</w:t>
      </w:r>
      <w:r w:rsidR="00475ABA">
        <w:rPr>
          <w:spacing w:val="-4"/>
        </w:rPr>
        <w:t xml:space="preserve"> </w:t>
      </w:r>
      <w:r w:rsidR="00475ABA">
        <w:t>la</w:t>
      </w:r>
      <w:r w:rsidR="00475ABA">
        <w:rPr>
          <w:spacing w:val="-3"/>
        </w:rPr>
        <w:t xml:space="preserve"> </w:t>
      </w:r>
      <w:r w:rsidR="00475ABA">
        <w:t>infancia</w:t>
      </w:r>
      <w:r w:rsidR="00475ABA">
        <w:rPr>
          <w:spacing w:val="-4"/>
        </w:rPr>
        <w:t xml:space="preserve"> </w:t>
      </w:r>
      <w:r w:rsidR="00475ABA">
        <w:t>y</w:t>
      </w:r>
      <w:r w:rsidR="00475ABA">
        <w:rPr>
          <w:spacing w:val="-5"/>
        </w:rPr>
        <w:t xml:space="preserve"> </w:t>
      </w:r>
      <w:r w:rsidR="00475ABA">
        <w:t>la</w:t>
      </w:r>
      <w:r w:rsidR="00475ABA">
        <w:rPr>
          <w:spacing w:val="-2"/>
        </w:rPr>
        <w:t xml:space="preserve"> adolescencia</w:t>
      </w:r>
      <w:r w:rsidR="00475ABA">
        <w:rPr>
          <w:rFonts w:ascii="Arial" w:hAnsi="Arial"/>
          <w:b/>
          <w:spacing w:val="-2"/>
        </w:rPr>
        <w:t>”</w:t>
      </w:r>
    </w:p>
    <w:p w:rsidR="00F86120" w:rsidRDefault="00F86120">
      <w:pPr>
        <w:pStyle w:val="Textoindependiente"/>
        <w:spacing w:before="3"/>
        <w:rPr>
          <w:rFonts w:ascii="Arial"/>
          <w:b/>
          <w:sz w:val="22"/>
        </w:rPr>
      </w:pPr>
    </w:p>
    <w:p w:rsidR="00F86120" w:rsidRDefault="00475ABA">
      <w:pPr>
        <w:ind w:left="1800" w:right="215"/>
        <w:jc w:val="both"/>
      </w:pPr>
      <w:r>
        <w:t>tiene como objeto “establecer normas</w:t>
      </w:r>
      <w:r>
        <w:rPr>
          <w:spacing w:val="-1"/>
        </w:rPr>
        <w:t xml:space="preserve"> </w:t>
      </w:r>
      <w:r>
        <w:t>sustantivas y procesales</w:t>
      </w:r>
      <w:r>
        <w:rPr>
          <w:spacing w:val="-1"/>
        </w:rPr>
        <w:t xml:space="preserve"> </w:t>
      </w:r>
      <w:r>
        <w:t>para</w:t>
      </w:r>
      <w:r>
        <w:rPr>
          <w:spacing w:val="-1"/>
        </w:rPr>
        <w:t xml:space="preserve"> </w:t>
      </w:r>
      <w:r>
        <w:t>la protección integral de los niños, las niñas y los adolescentes, para garantizar el ejercicio de sus derechos y libertades consagrados en los instrumentos internacionales de Derechos Humanos, en la Constitución Política y</w:t>
      </w:r>
      <w:r>
        <w:rPr>
          <w:spacing w:val="-1"/>
        </w:rPr>
        <w:t xml:space="preserve"> </w:t>
      </w:r>
      <w:r>
        <w:t>en las leyes, así</w:t>
      </w:r>
      <w:r>
        <w:rPr>
          <w:spacing w:val="-2"/>
        </w:rPr>
        <w:t xml:space="preserve"> </w:t>
      </w:r>
      <w:r>
        <w:t>como su restablecimiento</w:t>
      </w:r>
      <w:r>
        <w:rPr>
          <w:spacing w:val="-1"/>
        </w:rPr>
        <w:t xml:space="preserve"> </w:t>
      </w:r>
      <w:r>
        <w:t>(…)” y</w:t>
      </w:r>
      <w:r>
        <w:rPr>
          <w:spacing w:val="-1"/>
        </w:rPr>
        <w:t xml:space="preserve"> </w:t>
      </w:r>
      <w:r>
        <w:t>su</w:t>
      </w:r>
      <w:r>
        <w:rPr>
          <w:spacing w:val="-1"/>
        </w:rPr>
        <w:t xml:space="preserve"> </w:t>
      </w:r>
      <w:r>
        <w:t>finalidad es la de</w:t>
      </w:r>
      <w:r>
        <w:rPr>
          <w:spacing w:val="-9"/>
        </w:rPr>
        <w:t xml:space="preserve"> </w:t>
      </w:r>
      <w:r>
        <w:t>“garantizar</w:t>
      </w:r>
      <w:r>
        <w:rPr>
          <w:spacing w:val="-8"/>
        </w:rPr>
        <w:t xml:space="preserve"> </w:t>
      </w:r>
      <w:r>
        <w:t>a</w:t>
      </w:r>
      <w:r>
        <w:rPr>
          <w:spacing w:val="-9"/>
        </w:rPr>
        <w:t xml:space="preserve"> </w:t>
      </w:r>
      <w:r>
        <w:t>los</w:t>
      </w:r>
      <w:r>
        <w:rPr>
          <w:spacing w:val="-9"/>
        </w:rPr>
        <w:t xml:space="preserve"> </w:t>
      </w:r>
      <w:r>
        <w:t>niños,</w:t>
      </w:r>
      <w:r>
        <w:rPr>
          <w:spacing w:val="-7"/>
        </w:rPr>
        <w:t xml:space="preserve"> </w:t>
      </w:r>
      <w:r>
        <w:t>a</w:t>
      </w:r>
      <w:r>
        <w:rPr>
          <w:spacing w:val="-9"/>
        </w:rPr>
        <w:t xml:space="preserve"> </w:t>
      </w:r>
      <w:r>
        <w:t>las</w:t>
      </w:r>
      <w:r>
        <w:rPr>
          <w:spacing w:val="-9"/>
        </w:rPr>
        <w:t xml:space="preserve"> </w:t>
      </w:r>
      <w:r>
        <w:t>niñas</w:t>
      </w:r>
      <w:r>
        <w:rPr>
          <w:spacing w:val="-8"/>
        </w:rPr>
        <w:t xml:space="preserve"> </w:t>
      </w:r>
      <w:r>
        <w:t>y</w:t>
      </w:r>
      <w:r>
        <w:rPr>
          <w:spacing w:val="-11"/>
        </w:rPr>
        <w:t xml:space="preserve"> </w:t>
      </w:r>
      <w:r>
        <w:t>a</w:t>
      </w:r>
      <w:r>
        <w:rPr>
          <w:spacing w:val="-9"/>
        </w:rPr>
        <w:t xml:space="preserve"> </w:t>
      </w:r>
      <w:r>
        <w:t>los</w:t>
      </w:r>
      <w:r>
        <w:rPr>
          <w:spacing w:val="-9"/>
        </w:rPr>
        <w:t xml:space="preserve"> </w:t>
      </w:r>
      <w:r>
        <w:t>adolescentes</w:t>
      </w:r>
      <w:r>
        <w:rPr>
          <w:spacing w:val="-8"/>
        </w:rPr>
        <w:t xml:space="preserve"> </w:t>
      </w:r>
      <w:r>
        <w:t>su</w:t>
      </w:r>
      <w:r>
        <w:rPr>
          <w:spacing w:val="-9"/>
        </w:rPr>
        <w:t xml:space="preserve"> </w:t>
      </w:r>
      <w:r>
        <w:t>pleno</w:t>
      </w:r>
      <w:r>
        <w:rPr>
          <w:spacing w:val="-9"/>
        </w:rPr>
        <w:t xml:space="preserve"> </w:t>
      </w:r>
      <w:r>
        <w:t>y</w:t>
      </w:r>
      <w:r>
        <w:rPr>
          <w:spacing w:val="-11"/>
        </w:rPr>
        <w:t xml:space="preserve"> </w:t>
      </w:r>
      <w:r>
        <w:t>armonioso</w:t>
      </w:r>
      <w:r>
        <w:rPr>
          <w:spacing w:val="-9"/>
        </w:rPr>
        <w:t xml:space="preserve"> </w:t>
      </w:r>
      <w:r>
        <w:t>desarrollo para</w:t>
      </w:r>
      <w:r>
        <w:rPr>
          <w:spacing w:val="-1"/>
        </w:rPr>
        <w:t xml:space="preserve"> </w:t>
      </w:r>
      <w:r>
        <w:t>que crezcan en el seno de la</w:t>
      </w:r>
      <w:r>
        <w:rPr>
          <w:spacing w:val="-1"/>
        </w:rPr>
        <w:t xml:space="preserve"> </w:t>
      </w:r>
      <w:r>
        <w:t>familia y</w:t>
      </w:r>
      <w:r>
        <w:rPr>
          <w:spacing w:val="-1"/>
        </w:rPr>
        <w:t xml:space="preserve"> </w:t>
      </w:r>
      <w:r>
        <w:t>de la comunidad, en</w:t>
      </w:r>
      <w:r>
        <w:rPr>
          <w:spacing w:val="-1"/>
        </w:rPr>
        <w:t xml:space="preserve"> </w:t>
      </w:r>
      <w:r>
        <w:t>un ambiente de</w:t>
      </w:r>
      <w:r>
        <w:rPr>
          <w:spacing w:val="-1"/>
        </w:rPr>
        <w:t xml:space="preserve"> </w:t>
      </w:r>
      <w:r>
        <w:t>felicidad, amor y comprensión (…)”;</w:t>
      </w:r>
    </w:p>
    <w:p w:rsidR="00F86120" w:rsidRDefault="00475ABA">
      <w:pPr>
        <w:spacing w:before="251"/>
        <w:ind w:left="1800"/>
        <w:jc w:val="both"/>
      </w:pPr>
      <w:r>
        <w:rPr>
          <w:rFonts w:ascii="Arial" w:hAnsi="Arial"/>
          <w:b/>
        </w:rPr>
        <w:t>Artículo</w:t>
      </w:r>
      <w:r>
        <w:rPr>
          <w:rFonts w:ascii="Arial" w:hAnsi="Arial"/>
          <w:b/>
          <w:spacing w:val="-5"/>
        </w:rPr>
        <w:t xml:space="preserve"> </w:t>
      </w:r>
      <w:r>
        <w:rPr>
          <w:rFonts w:ascii="Arial" w:hAnsi="Arial"/>
          <w:b/>
        </w:rPr>
        <w:t>17.</w:t>
      </w:r>
      <w:r>
        <w:rPr>
          <w:rFonts w:ascii="Arial" w:hAnsi="Arial"/>
          <w:b/>
          <w:spacing w:val="-1"/>
        </w:rPr>
        <w:t xml:space="preserve"> </w:t>
      </w:r>
      <w:r>
        <w:t>Derecho</w:t>
      </w:r>
      <w:r>
        <w:rPr>
          <w:spacing w:val="-3"/>
        </w:rPr>
        <w:t xml:space="preserve"> </w:t>
      </w:r>
      <w:r>
        <w:t>a</w:t>
      </w:r>
      <w:r>
        <w:rPr>
          <w:spacing w:val="-5"/>
        </w:rPr>
        <w:t xml:space="preserve"> </w:t>
      </w:r>
      <w:r>
        <w:t>la</w:t>
      </w:r>
      <w:r>
        <w:rPr>
          <w:spacing w:val="-3"/>
        </w:rPr>
        <w:t xml:space="preserve"> </w:t>
      </w:r>
      <w:r>
        <w:t>vida</w:t>
      </w:r>
      <w:r>
        <w:rPr>
          <w:spacing w:val="-3"/>
        </w:rPr>
        <w:t xml:space="preserve"> </w:t>
      </w:r>
      <w:r>
        <w:t>y</w:t>
      </w:r>
      <w:r>
        <w:rPr>
          <w:spacing w:val="-5"/>
        </w:rPr>
        <w:t xml:space="preserve"> </w:t>
      </w:r>
      <w:r>
        <w:t>a</w:t>
      </w:r>
      <w:r>
        <w:rPr>
          <w:spacing w:val="-3"/>
        </w:rPr>
        <w:t xml:space="preserve"> </w:t>
      </w:r>
      <w:r>
        <w:t>la</w:t>
      </w:r>
      <w:r>
        <w:rPr>
          <w:spacing w:val="-2"/>
        </w:rPr>
        <w:t xml:space="preserve"> </w:t>
      </w:r>
      <w:r>
        <w:t>calidad</w:t>
      </w:r>
      <w:r>
        <w:rPr>
          <w:spacing w:val="-3"/>
        </w:rPr>
        <w:t xml:space="preserve"> </w:t>
      </w:r>
      <w:r>
        <w:t>de</w:t>
      </w:r>
      <w:r>
        <w:rPr>
          <w:spacing w:val="-3"/>
        </w:rPr>
        <w:t xml:space="preserve"> </w:t>
      </w:r>
      <w:r>
        <w:t>vida</w:t>
      </w:r>
      <w:r>
        <w:rPr>
          <w:spacing w:val="-3"/>
        </w:rPr>
        <w:t xml:space="preserve"> </w:t>
      </w:r>
      <w:r>
        <w:t>y</w:t>
      </w:r>
      <w:r>
        <w:rPr>
          <w:spacing w:val="-5"/>
        </w:rPr>
        <w:t xml:space="preserve"> </w:t>
      </w:r>
      <w:r>
        <w:t>a</w:t>
      </w:r>
      <w:r>
        <w:rPr>
          <w:spacing w:val="-3"/>
        </w:rPr>
        <w:t xml:space="preserve"> </w:t>
      </w:r>
      <w:r>
        <w:t>un</w:t>
      </w:r>
      <w:r>
        <w:rPr>
          <w:spacing w:val="-3"/>
        </w:rPr>
        <w:t xml:space="preserve"> </w:t>
      </w:r>
      <w:r>
        <w:t>ambiente</w:t>
      </w:r>
      <w:r>
        <w:rPr>
          <w:spacing w:val="-4"/>
        </w:rPr>
        <w:t xml:space="preserve"> </w:t>
      </w:r>
      <w:r>
        <w:rPr>
          <w:spacing w:val="-2"/>
        </w:rPr>
        <w:t>sano.</w:t>
      </w:r>
    </w:p>
    <w:p w:rsidR="00F86120" w:rsidRDefault="00F86120">
      <w:pPr>
        <w:pStyle w:val="Textoindependiente"/>
        <w:spacing w:before="252"/>
        <w:rPr>
          <w:sz w:val="22"/>
        </w:rPr>
      </w:pPr>
    </w:p>
    <w:p w:rsidR="00F86120" w:rsidRDefault="00475ABA">
      <w:pPr>
        <w:ind w:left="1800"/>
        <w:rPr>
          <w:rFonts w:ascii="Arial"/>
          <w:b/>
        </w:rPr>
      </w:pPr>
      <w:r>
        <w:rPr>
          <w:rFonts w:ascii="Arial"/>
          <w:b/>
        </w:rPr>
        <w:t>Ley</w:t>
      </w:r>
      <w:r>
        <w:rPr>
          <w:rFonts w:ascii="Arial"/>
          <w:b/>
          <w:spacing w:val="-7"/>
        </w:rPr>
        <w:t xml:space="preserve"> </w:t>
      </w:r>
      <w:r>
        <w:rPr>
          <w:rFonts w:ascii="Arial"/>
          <w:b/>
        </w:rPr>
        <w:t>1438</w:t>
      </w:r>
      <w:r>
        <w:rPr>
          <w:rFonts w:ascii="Arial"/>
          <w:b/>
          <w:spacing w:val="-1"/>
        </w:rPr>
        <w:t xml:space="preserve"> </w:t>
      </w:r>
      <w:r>
        <w:rPr>
          <w:rFonts w:ascii="Arial"/>
          <w:b/>
        </w:rPr>
        <w:t>del</w:t>
      </w:r>
      <w:r>
        <w:rPr>
          <w:rFonts w:ascii="Arial"/>
          <w:b/>
          <w:spacing w:val="1"/>
        </w:rPr>
        <w:t xml:space="preserve"> </w:t>
      </w:r>
      <w:r>
        <w:rPr>
          <w:rFonts w:ascii="Arial"/>
          <w:b/>
          <w:spacing w:val="-4"/>
        </w:rPr>
        <w:t>2011</w:t>
      </w:r>
    </w:p>
    <w:p w:rsidR="00F86120" w:rsidRDefault="00F86120">
      <w:pPr>
        <w:pStyle w:val="Textoindependiente"/>
        <w:spacing w:before="3"/>
        <w:rPr>
          <w:rFonts w:ascii="Arial"/>
          <w:b/>
          <w:sz w:val="22"/>
        </w:rPr>
      </w:pPr>
    </w:p>
    <w:p w:rsidR="00F86120" w:rsidRDefault="00475ABA">
      <w:pPr>
        <w:ind w:left="1800" w:right="221"/>
        <w:jc w:val="both"/>
      </w:pPr>
      <w:r>
        <w:t>“Por medio de la cual se reforma el Sistema General de Seguridad Social en Salud y se dictan otras disposiciones”</w:t>
      </w:r>
    </w:p>
    <w:p w:rsidR="00F86120" w:rsidRDefault="00475ABA">
      <w:pPr>
        <w:spacing w:before="250"/>
        <w:ind w:left="1800" w:right="214"/>
        <w:jc w:val="both"/>
      </w:pPr>
      <w:r>
        <w:rPr>
          <w:rFonts w:ascii="Arial" w:hAnsi="Arial"/>
          <w:b/>
        </w:rPr>
        <w:t xml:space="preserve">Artículo 1°. </w:t>
      </w:r>
      <w:r>
        <w:t>Objeto de la ley. Esta ley tiene como objeto el fortalecimiento del Sistema General de Seguridad Social en Salud, a través de un modelo de prestación del servicio público en salud que en el marco de la estrategia Atención Primaria en Salud permita la acción coordinada del Estado, las instituciones y la sociedad para el mejoramiento de la salud</w:t>
      </w:r>
      <w:r>
        <w:rPr>
          <w:spacing w:val="-16"/>
        </w:rPr>
        <w:t xml:space="preserve"> </w:t>
      </w:r>
      <w:r>
        <w:t>y</w:t>
      </w:r>
      <w:r>
        <w:rPr>
          <w:spacing w:val="-15"/>
        </w:rPr>
        <w:t xml:space="preserve"> </w:t>
      </w:r>
      <w:r>
        <w:t>la</w:t>
      </w:r>
      <w:r>
        <w:rPr>
          <w:spacing w:val="-15"/>
        </w:rPr>
        <w:t xml:space="preserve"> </w:t>
      </w:r>
      <w:r>
        <w:t>creación</w:t>
      </w:r>
      <w:r>
        <w:rPr>
          <w:spacing w:val="-16"/>
        </w:rPr>
        <w:t xml:space="preserve"> </w:t>
      </w:r>
      <w:r>
        <w:t>de</w:t>
      </w:r>
      <w:r>
        <w:rPr>
          <w:spacing w:val="-15"/>
        </w:rPr>
        <w:t xml:space="preserve"> </w:t>
      </w:r>
      <w:r>
        <w:t>un</w:t>
      </w:r>
      <w:r>
        <w:rPr>
          <w:spacing w:val="-15"/>
        </w:rPr>
        <w:t xml:space="preserve"> </w:t>
      </w:r>
      <w:r>
        <w:t>ambiente</w:t>
      </w:r>
      <w:r>
        <w:rPr>
          <w:spacing w:val="-15"/>
        </w:rPr>
        <w:t xml:space="preserve"> </w:t>
      </w:r>
      <w:r>
        <w:t>sano</w:t>
      </w:r>
      <w:r>
        <w:rPr>
          <w:spacing w:val="-16"/>
        </w:rPr>
        <w:t xml:space="preserve"> </w:t>
      </w:r>
      <w:r>
        <w:t>y</w:t>
      </w:r>
      <w:r>
        <w:rPr>
          <w:spacing w:val="-15"/>
        </w:rPr>
        <w:t xml:space="preserve"> </w:t>
      </w:r>
      <w:r>
        <w:t>saludable,</w:t>
      </w:r>
      <w:r>
        <w:rPr>
          <w:spacing w:val="-15"/>
        </w:rPr>
        <w:t xml:space="preserve"> </w:t>
      </w:r>
      <w:r>
        <w:t>que</w:t>
      </w:r>
      <w:r>
        <w:rPr>
          <w:spacing w:val="-16"/>
        </w:rPr>
        <w:t xml:space="preserve"> </w:t>
      </w:r>
      <w:r>
        <w:t>brinde</w:t>
      </w:r>
      <w:r>
        <w:rPr>
          <w:spacing w:val="-15"/>
        </w:rPr>
        <w:t xml:space="preserve"> </w:t>
      </w:r>
      <w:r>
        <w:t>servicios</w:t>
      </w:r>
      <w:r>
        <w:rPr>
          <w:spacing w:val="-15"/>
        </w:rPr>
        <w:t xml:space="preserve"> </w:t>
      </w:r>
      <w:r>
        <w:t>de</w:t>
      </w:r>
      <w:r>
        <w:rPr>
          <w:spacing w:val="-15"/>
        </w:rPr>
        <w:t xml:space="preserve"> </w:t>
      </w:r>
      <w:r>
        <w:t>mayor</w:t>
      </w:r>
      <w:r>
        <w:rPr>
          <w:spacing w:val="-16"/>
        </w:rPr>
        <w:t xml:space="preserve"> </w:t>
      </w:r>
      <w:r>
        <w:t>calidad, incluyente y equitativo, donde el centro y objetivo de todos los esfuerzos sean los residentes en el país</w:t>
      </w:r>
    </w:p>
    <w:p w:rsidR="00F86120" w:rsidRDefault="00F86120">
      <w:pPr>
        <w:pStyle w:val="Textoindependiente"/>
        <w:rPr>
          <w:sz w:val="22"/>
        </w:rPr>
      </w:pPr>
    </w:p>
    <w:p w:rsidR="00F86120" w:rsidRDefault="00475ABA">
      <w:pPr>
        <w:pStyle w:val="Prrafodelista"/>
        <w:numPr>
          <w:ilvl w:val="1"/>
          <w:numId w:val="3"/>
        </w:numPr>
        <w:tabs>
          <w:tab w:val="left" w:pos="1840"/>
        </w:tabs>
        <w:ind w:left="1840" w:hanging="400"/>
        <w:jc w:val="left"/>
        <w:rPr>
          <w:rFonts w:ascii="Arial"/>
          <w:b/>
        </w:rPr>
      </w:pPr>
      <w:r>
        <w:rPr>
          <w:rFonts w:ascii="Arial"/>
          <w:b/>
          <w:spacing w:val="-2"/>
        </w:rPr>
        <w:t>RESOLUCIONES</w:t>
      </w:r>
    </w:p>
    <w:p w:rsidR="00F86120" w:rsidRDefault="00F86120">
      <w:pPr>
        <w:pStyle w:val="Textoindependiente"/>
        <w:rPr>
          <w:rFonts w:ascii="Arial"/>
          <w:b/>
          <w:sz w:val="22"/>
        </w:rPr>
      </w:pPr>
    </w:p>
    <w:p w:rsidR="00F86120" w:rsidRDefault="00475ABA">
      <w:pPr>
        <w:ind w:left="1800"/>
        <w:rPr>
          <w:rFonts w:ascii="Arial" w:hAnsi="Arial"/>
          <w:b/>
        </w:rPr>
      </w:pPr>
      <w:r>
        <w:rPr>
          <w:rFonts w:ascii="Arial" w:hAnsi="Arial"/>
          <w:b/>
        </w:rPr>
        <w:t>Resolución</w:t>
      </w:r>
      <w:r>
        <w:rPr>
          <w:rFonts w:ascii="Arial" w:hAnsi="Arial"/>
          <w:b/>
          <w:spacing w:val="-3"/>
        </w:rPr>
        <w:t xml:space="preserve"> </w:t>
      </w:r>
      <w:r>
        <w:rPr>
          <w:rFonts w:ascii="Arial" w:hAnsi="Arial"/>
          <w:b/>
        </w:rPr>
        <w:t>No. 1515</w:t>
      </w:r>
      <w:r>
        <w:rPr>
          <w:rFonts w:ascii="Arial" w:hAnsi="Arial"/>
          <w:b/>
          <w:spacing w:val="-4"/>
        </w:rPr>
        <w:t xml:space="preserve"> </w:t>
      </w:r>
      <w:r>
        <w:rPr>
          <w:rFonts w:ascii="Arial" w:hAnsi="Arial"/>
          <w:b/>
        </w:rPr>
        <w:t>de</w:t>
      </w:r>
      <w:r>
        <w:rPr>
          <w:rFonts w:ascii="Arial" w:hAnsi="Arial"/>
          <w:b/>
          <w:spacing w:val="-3"/>
        </w:rPr>
        <w:t xml:space="preserve"> </w:t>
      </w:r>
      <w:r>
        <w:rPr>
          <w:rFonts w:ascii="Arial" w:hAnsi="Arial"/>
          <w:b/>
        </w:rPr>
        <w:t>febrero</w:t>
      </w:r>
      <w:r>
        <w:rPr>
          <w:rFonts w:ascii="Arial" w:hAnsi="Arial"/>
          <w:b/>
          <w:spacing w:val="-1"/>
        </w:rPr>
        <w:t xml:space="preserve"> </w:t>
      </w:r>
      <w:r>
        <w:rPr>
          <w:rFonts w:ascii="Arial" w:hAnsi="Arial"/>
          <w:b/>
        </w:rPr>
        <w:t>23</w:t>
      </w:r>
      <w:r>
        <w:rPr>
          <w:rFonts w:ascii="Arial" w:hAnsi="Arial"/>
          <w:b/>
          <w:spacing w:val="-4"/>
        </w:rPr>
        <w:t xml:space="preserve"> </w:t>
      </w:r>
      <w:r>
        <w:rPr>
          <w:rFonts w:ascii="Arial" w:hAnsi="Arial"/>
          <w:b/>
        </w:rPr>
        <w:t>de</w:t>
      </w:r>
      <w:r>
        <w:rPr>
          <w:rFonts w:ascii="Arial" w:hAnsi="Arial"/>
          <w:b/>
          <w:spacing w:val="-2"/>
        </w:rPr>
        <w:t xml:space="preserve"> </w:t>
      </w:r>
      <w:r>
        <w:rPr>
          <w:rFonts w:ascii="Arial" w:hAnsi="Arial"/>
          <w:b/>
        </w:rPr>
        <w:t>2016</w:t>
      </w:r>
      <w:r>
        <w:rPr>
          <w:rFonts w:ascii="Arial" w:hAnsi="Arial"/>
          <w:b/>
          <w:spacing w:val="-4"/>
        </w:rPr>
        <w:t xml:space="preserve"> </w:t>
      </w:r>
      <w:r>
        <w:rPr>
          <w:rFonts w:ascii="Arial" w:hAnsi="Arial"/>
          <w:b/>
          <w:spacing w:val="-2"/>
        </w:rPr>
        <w:t>ICBF,</w:t>
      </w:r>
    </w:p>
    <w:p w:rsidR="00F86120" w:rsidRDefault="00F86120">
      <w:pPr>
        <w:pStyle w:val="Textoindependiente"/>
        <w:spacing w:before="3"/>
        <w:rPr>
          <w:rFonts w:ascii="Arial"/>
          <w:b/>
          <w:sz w:val="22"/>
        </w:rPr>
      </w:pPr>
    </w:p>
    <w:p w:rsidR="00F86120" w:rsidRDefault="00475ABA">
      <w:pPr>
        <w:ind w:left="1800" w:right="217"/>
        <w:jc w:val="both"/>
      </w:pPr>
      <w:r>
        <w:t>lineamiento</w:t>
      </w:r>
      <w:r>
        <w:rPr>
          <w:spacing w:val="-8"/>
        </w:rPr>
        <w:t xml:space="preserve"> </w:t>
      </w:r>
      <w:r>
        <w:t>técnico</w:t>
      </w:r>
      <w:r>
        <w:rPr>
          <w:spacing w:val="-8"/>
        </w:rPr>
        <w:t xml:space="preserve"> </w:t>
      </w:r>
      <w:r>
        <w:t>del</w:t>
      </w:r>
      <w:r>
        <w:rPr>
          <w:spacing w:val="-7"/>
        </w:rPr>
        <w:t xml:space="preserve"> </w:t>
      </w:r>
      <w:r>
        <w:t>programa</w:t>
      </w:r>
      <w:r>
        <w:rPr>
          <w:spacing w:val="-8"/>
        </w:rPr>
        <w:t xml:space="preserve"> </w:t>
      </w:r>
      <w:r>
        <w:t>especializado</w:t>
      </w:r>
      <w:r>
        <w:rPr>
          <w:spacing w:val="-6"/>
        </w:rPr>
        <w:t xml:space="preserve"> </w:t>
      </w:r>
      <w:r>
        <w:t>para</w:t>
      </w:r>
      <w:r>
        <w:rPr>
          <w:spacing w:val="-6"/>
        </w:rPr>
        <w:t xml:space="preserve"> </w:t>
      </w:r>
      <w:r>
        <w:t>la</w:t>
      </w:r>
      <w:r>
        <w:rPr>
          <w:spacing w:val="-8"/>
        </w:rPr>
        <w:t xml:space="preserve"> </w:t>
      </w:r>
      <w:r>
        <w:t>atención</w:t>
      </w:r>
      <w:r>
        <w:rPr>
          <w:spacing w:val="-6"/>
        </w:rPr>
        <w:t xml:space="preserve"> </w:t>
      </w:r>
      <w:r>
        <w:t>a</w:t>
      </w:r>
      <w:r>
        <w:rPr>
          <w:spacing w:val="-8"/>
        </w:rPr>
        <w:t xml:space="preserve"> </w:t>
      </w:r>
      <w:r>
        <w:t>adolescentes</w:t>
      </w:r>
      <w:r>
        <w:rPr>
          <w:spacing w:val="-8"/>
        </w:rPr>
        <w:t xml:space="preserve"> </w:t>
      </w:r>
      <w:r>
        <w:t>y</w:t>
      </w:r>
      <w:r>
        <w:rPr>
          <w:spacing w:val="-8"/>
        </w:rPr>
        <w:t xml:space="preserve"> </w:t>
      </w:r>
      <w:r>
        <w:t>mujeres mayores</w:t>
      </w:r>
      <w:r>
        <w:rPr>
          <w:spacing w:val="-9"/>
        </w:rPr>
        <w:t xml:space="preserve"> </w:t>
      </w:r>
      <w:r>
        <w:t>de</w:t>
      </w:r>
      <w:r>
        <w:rPr>
          <w:spacing w:val="-10"/>
        </w:rPr>
        <w:t xml:space="preserve"> </w:t>
      </w:r>
      <w:r>
        <w:t>18</w:t>
      </w:r>
      <w:r>
        <w:rPr>
          <w:spacing w:val="-10"/>
        </w:rPr>
        <w:t xml:space="preserve"> </w:t>
      </w:r>
      <w:r>
        <w:t>años,</w:t>
      </w:r>
      <w:r>
        <w:rPr>
          <w:spacing w:val="-13"/>
        </w:rPr>
        <w:t xml:space="preserve"> </w:t>
      </w:r>
      <w:r>
        <w:t>gestantes</w:t>
      </w:r>
      <w:r>
        <w:rPr>
          <w:spacing w:val="-12"/>
        </w:rPr>
        <w:t xml:space="preserve"> </w:t>
      </w:r>
      <w:r>
        <w:t>o</w:t>
      </w:r>
      <w:r>
        <w:rPr>
          <w:spacing w:val="-10"/>
        </w:rPr>
        <w:t xml:space="preserve"> </w:t>
      </w:r>
      <w:r>
        <w:t>en</w:t>
      </w:r>
      <w:r>
        <w:rPr>
          <w:spacing w:val="-10"/>
        </w:rPr>
        <w:t xml:space="preserve"> </w:t>
      </w:r>
      <w:r>
        <w:t>periodo</w:t>
      </w:r>
      <w:r>
        <w:rPr>
          <w:spacing w:val="-10"/>
        </w:rPr>
        <w:t xml:space="preserve"> </w:t>
      </w:r>
      <w:r>
        <w:t>de</w:t>
      </w:r>
      <w:r>
        <w:rPr>
          <w:spacing w:val="-10"/>
        </w:rPr>
        <w:t xml:space="preserve"> </w:t>
      </w:r>
      <w:r>
        <w:t>lactancia,</w:t>
      </w:r>
      <w:r>
        <w:rPr>
          <w:spacing w:val="-11"/>
        </w:rPr>
        <w:t xml:space="preserve"> </w:t>
      </w:r>
      <w:r>
        <w:t>con</w:t>
      </w:r>
      <w:r>
        <w:rPr>
          <w:spacing w:val="-10"/>
        </w:rPr>
        <w:t xml:space="preserve"> </w:t>
      </w:r>
      <w:r>
        <w:t>sus</w:t>
      </w:r>
      <w:r>
        <w:rPr>
          <w:spacing w:val="-10"/>
        </w:rPr>
        <w:t xml:space="preserve"> </w:t>
      </w:r>
      <w:r>
        <w:t>derechos</w:t>
      </w:r>
      <w:r>
        <w:rPr>
          <w:spacing w:val="-9"/>
        </w:rPr>
        <w:t xml:space="preserve"> </w:t>
      </w:r>
      <w:r>
        <w:t>inobservados, amenazados o vulnerados.</w:t>
      </w:r>
    </w:p>
    <w:p w:rsidR="00F86120" w:rsidRDefault="00F86120">
      <w:pPr>
        <w:pStyle w:val="Textoindependiente"/>
        <w:spacing w:before="250"/>
        <w:rPr>
          <w:sz w:val="22"/>
        </w:rPr>
      </w:pPr>
    </w:p>
    <w:p w:rsidR="00F86120" w:rsidRDefault="00475ABA">
      <w:pPr>
        <w:pStyle w:val="Prrafodelista"/>
        <w:numPr>
          <w:ilvl w:val="1"/>
          <w:numId w:val="3"/>
        </w:numPr>
        <w:tabs>
          <w:tab w:val="left" w:pos="1840"/>
        </w:tabs>
        <w:spacing w:before="1"/>
        <w:ind w:left="1840" w:hanging="400"/>
        <w:jc w:val="left"/>
        <w:rPr>
          <w:rFonts w:ascii="Arial"/>
          <w:b/>
        </w:rPr>
      </w:pPr>
      <w:r>
        <w:rPr>
          <w:rFonts w:ascii="Arial"/>
          <w:b/>
          <w:spacing w:val="-2"/>
        </w:rPr>
        <w:t>SENTENCIAS</w:t>
      </w:r>
    </w:p>
    <w:p w:rsidR="00F86120" w:rsidRDefault="00F86120">
      <w:pPr>
        <w:pStyle w:val="Textoindependiente"/>
        <w:rPr>
          <w:rFonts w:ascii="Arial"/>
          <w:b/>
          <w:sz w:val="22"/>
        </w:rPr>
      </w:pPr>
    </w:p>
    <w:p w:rsidR="00F86120" w:rsidRDefault="00475ABA">
      <w:pPr>
        <w:spacing w:before="1"/>
        <w:ind w:left="1841"/>
        <w:rPr>
          <w:rFonts w:ascii="Arial" w:hAnsi="Arial"/>
          <w:b/>
        </w:rPr>
      </w:pPr>
      <w:r>
        <w:rPr>
          <w:rFonts w:ascii="Arial" w:hAnsi="Arial"/>
          <w:b/>
        </w:rPr>
        <w:t>SENTENCIA</w:t>
      </w:r>
      <w:r>
        <w:rPr>
          <w:rFonts w:ascii="Arial" w:hAnsi="Arial"/>
          <w:b/>
          <w:spacing w:val="-9"/>
        </w:rPr>
        <w:t xml:space="preserve"> </w:t>
      </w:r>
      <w:r>
        <w:rPr>
          <w:rFonts w:ascii="Arial" w:hAnsi="Arial"/>
          <w:b/>
        </w:rPr>
        <w:t>T-760/08.</w:t>
      </w:r>
      <w:r>
        <w:rPr>
          <w:rFonts w:ascii="Arial" w:hAnsi="Arial"/>
          <w:b/>
          <w:spacing w:val="-5"/>
        </w:rPr>
        <w:t xml:space="preserve"> </w:t>
      </w:r>
      <w:r>
        <w:rPr>
          <w:rFonts w:ascii="Arial" w:hAnsi="Arial"/>
          <w:b/>
        </w:rPr>
        <w:t>Corte</w:t>
      </w:r>
      <w:r>
        <w:rPr>
          <w:rFonts w:ascii="Arial" w:hAnsi="Arial"/>
          <w:b/>
          <w:spacing w:val="-4"/>
        </w:rPr>
        <w:t xml:space="preserve"> </w:t>
      </w:r>
      <w:r>
        <w:rPr>
          <w:rFonts w:ascii="Arial" w:hAnsi="Arial"/>
          <w:b/>
        </w:rPr>
        <w:t>Constitucional.</w:t>
      </w:r>
      <w:r>
        <w:rPr>
          <w:rFonts w:ascii="Arial" w:hAnsi="Arial"/>
          <w:b/>
          <w:spacing w:val="-7"/>
        </w:rPr>
        <w:t xml:space="preserve"> </w:t>
      </w:r>
      <w:r>
        <w:rPr>
          <w:rFonts w:ascii="Arial" w:hAnsi="Arial"/>
          <w:b/>
        </w:rPr>
        <w:t>Magistrado</w:t>
      </w:r>
      <w:r>
        <w:rPr>
          <w:rFonts w:ascii="Arial" w:hAnsi="Arial"/>
          <w:b/>
          <w:spacing w:val="-7"/>
        </w:rPr>
        <w:t xml:space="preserve"> </w:t>
      </w:r>
      <w:r>
        <w:rPr>
          <w:rFonts w:ascii="Arial" w:hAnsi="Arial"/>
          <w:b/>
        </w:rPr>
        <w:t>Ponente</w:t>
      </w:r>
      <w:r>
        <w:rPr>
          <w:rFonts w:ascii="Arial" w:hAnsi="Arial"/>
          <w:b/>
          <w:spacing w:val="-4"/>
        </w:rPr>
        <w:t xml:space="preserve"> </w:t>
      </w:r>
      <w:r>
        <w:rPr>
          <w:rFonts w:ascii="Arial" w:hAnsi="Arial"/>
          <w:b/>
        </w:rPr>
        <w:t>Dr.</w:t>
      </w:r>
      <w:r>
        <w:rPr>
          <w:rFonts w:ascii="Arial" w:hAnsi="Arial"/>
          <w:b/>
          <w:spacing w:val="-5"/>
        </w:rPr>
        <w:t xml:space="preserve"> </w:t>
      </w:r>
      <w:r>
        <w:rPr>
          <w:rFonts w:ascii="Arial" w:hAnsi="Arial"/>
          <w:b/>
        </w:rPr>
        <w:t>MANUEL</w:t>
      </w:r>
      <w:r>
        <w:rPr>
          <w:rFonts w:ascii="Arial" w:hAnsi="Arial"/>
          <w:b/>
          <w:spacing w:val="-4"/>
        </w:rPr>
        <w:t xml:space="preserve"> </w:t>
      </w:r>
      <w:r>
        <w:rPr>
          <w:rFonts w:ascii="Arial" w:hAnsi="Arial"/>
          <w:b/>
        </w:rPr>
        <w:t>JOSÉ CEPEDA ESPINOSA. Estructura de la decisión</w:t>
      </w:r>
    </w:p>
    <w:p w:rsidR="00F86120" w:rsidRDefault="00F86120">
      <w:pPr>
        <w:pStyle w:val="Textoindependiente"/>
        <w:spacing w:before="1"/>
        <w:rPr>
          <w:rFonts w:ascii="Arial"/>
          <w:b/>
          <w:sz w:val="22"/>
        </w:rPr>
      </w:pPr>
    </w:p>
    <w:p w:rsidR="00F86120" w:rsidRDefault="00475ABA">
      <w:pPr>
        <w:spacing w:before="1"/>
        <w:ind w:left="1841" w:right="331"/>
        <w:jc w:val="both"/>
      </w:pPr>
      <w:r>
        <w:t xml:space="preserve">(…) </w:t>
      </w:r>
      <w:r>
        <w:rPr>
          <w:u w:val="single"/>
        </w:rPr>
        <w:t>Primero, se señala que el derecho a la salud es un derecho fundamental</w:t>
      </w:r>
      <w:r>
        <w:t>, así sea considerado usualmente por la doctrina como un derecho social y, además, tenga una importante dimensión prestacional (…) (subrayado fuera de texto)</w:t>
      </w:r>
    </w:p>
    <w:p w:rsidR="00F86120" w:rsidRDefault="00475ABA">
      <w:pPr>
        <w:spacing w:before="251"/>
        <w:ind w:left="1440"/>
        <w:rPr>
          <w:rFonts w:ascii="Arial"/>
          <w:b/>
        </w:rPr>
      </w:pPr>
      <w:r>
        <w:rPr>
          <w:rFonts w:ascii="Arial"/>
          <w:b/>
        </w:rPr>
        <w:t>El derecho</w:t>
      </w:r>
      <w:r>
        <w:rPr>
          <w:rFonts w:ascii="Arial"/>
          <w:b/>
          <w:spacing w:val="-4"/>
        </w:rPr>
        <w:t xml:space="preserve"> </w:t>
      </w:r>
      <w:r>
        <w:rPr>
          <w:rFonts w:ascii="Arial"/>
          <w:b/>
        </w:rPr>
        <w:t>a</w:t>
      </w:r>
      <w:r>
        <w:rPr>
          <w:rFonts w:ascii="Arial"/>
          <w:b/>
          <w:spacing w:val="-4"/>
        </w:rPr>
        <w:t xml:space="preserve"> </w:t>
      </w:r>
      <w:r>
        <w:rPr>
          <w:rFonts w:ascii="Arial"/>
          <w:b/>
        </w:rPr>
        <w:t>la</w:t>
      </w:r>
      <w:r>
        <w:rPr>
          <w:rFonts w:ascii="Arial"/>
          <w:b/>
          <w:spacing w:val="-2"/>
        </w:rPr>
        <w:t xml:space="preserve"> </w:t>
      </w:r>
      <w:r>
        <w:rPr>
          <w:rFonts w:ascii="Arial"/>
          <w:b/>
        </w:rPr>
        <w:t>salud</w:t>
      </w:r>
      <w:r>
        <w:rPr>
          <w:rFonts w:ascii="Arial"/>
          <w:b/>
          <w:spacing w:val="-5"/>
        </w:rPr>
        <w:t xml:space="preserve"> </w:t>
      </w:r>
      <w:r>
        <w:rPr>
          <w:rFonts w:ascii="Arial"/>
          <w:b/>
        </w:rPr>
        <w:t>como</w:t>
      </w:r>
      <w:r>
        <w:rPr>
          <w:rFonts w:ascii="Arial"/>
          <w:b/>
          <w:spacing w:val="-2"/>
        </w:rPr>
        <w:t xml:space="preserve"> </w:t>
      </w:r>
      <w:r>
        <w:rPr>
          <w:rFonts w:ascii="Arial"/>
          <w:b/>
        </w:rPr>
        <w:t>derecho</w:t>
      </w:r>
      <w:r>
        <w:rPr>
          <w:rFonts w:ascii="Arial"/>
          <w:b/>
          <w:spacing w:val="-3"/>
        </w:rPr>
        <w:t xml:space="preserve"> </w:t>
      </w:r>
      <w:r>
        <w:rPr>
          <w:rFonts w:ascii="Arial"/>
          <w:b/>
          <w:spacing w:val="-2"/>
        </w:rPr>
        <w:t>fundamental</w:t>
      </w:r>
    </w:p>
    <w:p w:rsidR="00F86120" w:rsidRDefault="00F86120">
      <w:pPr>
        <w:rPr>
          <w:rFonts w:ascii="Arial"/>
          <w:b/>
        </w:rPr>
        <w:sectPr w:rsidR="00F86120">
          <w:pgSz w:w="12240" w:h="15840"/>
          <w:pgMar w:top="2300" w:right="1080" w:bottom="280" w:left="360" w:header="922" w:footer="0" w:gutter="0"/>
          <w:cols w:space="720"/>
        </w:sectPr>
      </w:pPr>
    </w:p>
    <w:p w:rsidR="00F86120" w:rsidRDefault="00475ABA">
      <w:pPr>
        <w:ind w:left="1440" w:right="212"/>
        <w:jc w:val="both"/>
      </w:pPr>
      <w:r>
        <w:t>El derecho a la salud es un derecho constitucional fundamental. La Corte lo ha protegido por tres</w:t>
      </w:r>
      <w:r>
        <w:rPr>
          <w:spacing w:val="-4"/>
        </w:rPr>
        <w:t xml:space="preserve"> </w:t>
      </w:r>
      <w:r>
        <w:t xml:space="preserve">vías. </w:t>
      </w:r>
      <w:r>
        <w:rPr>
          <w:u w:val="single"/>
        </w:rPr>
        <w:t>La</w:t>
      </w:r>
      <w:r>
        <w:rPr>
          <w:spacing w:val="-2"/>
          <w:u w:val="single"/>
        </w:rPr>
        <w:t xml:space="preserve"> </w:t>
      </w:r>
      <w:r>
        <w:rPr>
          <w:u w:val="single"/>
        </w:rPr>
        <w:t>primera</w:t>
      </w:r>
      <w:r>
        <w:rPr>
          <w:spacing w:val="-4"/>
          <w:u w:val="single"/>
        </w:rPr>
        <w:t xml:space="preserve"> </w:t>
      </w:r>
      <w:r>
        <w:rPr>
          <w:u w:val="single"/>
        </w:rPr>
        <w:t>ha</w:t>
      </w:r>
      <w:r>
        <w:rPr>
          <w:spacing w:val="-4"/>
          <w:u w:val="single"/>
        </w:rPr>
        <w:t xml:space="preserve"> </w:t>
      </w:r>
      <w:r>
        <w:rPr>
          <w:u w:val="single"/>
        </w:rPr>
        <w:t>sido</w:t>
      </w:r>
      <w:r>
        <w:rPr>
          <w:spacing w:val="-2"/>
          <w:u w:val="single"/>
        </w:rPr>
        <w:t xml:space="preserve"> </w:t>
      </w:r>
      <w:r>
        <w:rPr>
          <w:u w:val="single"/>
        </w:rPr>
        <w:t>estableciendo</w:t>
      </w:r>
      <w:r>
        <w:rPr>
          <w:spacing w:val="-2"/>
          <w:u w:val="single"/>
        </w:rPr>
        <w:t xml:space="preserve"> </w:t>
      </w:r>
      <w:r>
        <w:rPr>
          <w:u w:val="single"/>
        </w:rPr>
        <w:t>su</w:t>
      </w:r>
      <w:r>
        <w:rPr>
          <w:spacing w:val="-4"/>
          <w:u w:val="single"/>
        </w:rPr>
        <w:t xml:space="preserve"> </w:t>
      </w:r>
      <w:r>
        <w:rPr>
          <w:u w:val="single"/>
        </w:rPr>
        <w:t>relación</w:t>
      </w:r>
      <w:r>
        <w:rPr>
          <w:spacing w:val="-2"/>
          <w:u w:val="single"/>
        </w:rPr>
        <w:t xml:space="preserve"> </w:t>
      </w:r>
      <w:r>
        <w:rPr>
          <w:u w:val="single"/>
        </w:rPr>
        <w:t>de</w:t>
      </w:r>
      <w:r>
        <w:rPr>
          <w:spacing w:val="-2"/>
          <w:u w:val="single"/>
        </w:rPr>
        <w:t xml:space="preserve"> </w:t>
      </w:r>
      <w:r>
        <w:rPr>
          <w:u w:val="single"/>
        </w:rPr>
        <w:t>conexidad</w:t>
      </w:r>
      <w:r>
        <w:rPr>
          <w:spacing w:val="-2"/>
          <w:u w:val="single"/>
        </w:rPr>
        <w:t xml:space="preserve"> </w:t>
      </w:r>
      <w:r>
        <w:rPr>
          <w:u w:val="single"/>
        </w:rPr>
        <w:t>con</w:t>
      </w:r>
      <w:r>
        <w:rPr>
          <w:spacing w:val="-2"/>
          <w:u w:val="single"/>
        </w:rPr>
        <w:t xml:space="preserve"> </w:t>
      </w:r>
      <w:r>
        <w:rPr>
          <w:u w:val="single"/>
        </w:rPr>
        <w:t>el</w:t>
      </w:r>
      <w:r>
        <w:rPr>
          <w:spacing w:val="-3"/>
          <w:u w:val="single"/>
        </w:rPr>
        <w:t xml:space="preserve"> </w:t>
      </w:r>
      <w:r>
        <w:rPr>
          <w:u w:val="single"/>
        </w:rPr>
        <w:t>derecho</w:t>
      </w:r>
      <w:r>
        <w:rPr>
          <w:spacing w:val="-2"/>
          <w:u w:val="single"/>
        </w:rPr>
        <w:t xml:space="preserve"> </w:t>
      </w:r>
      <w:r>
        <w:rPr>
          <w:u w:val="single"/>
        </w:rPr>
        <w:t>a</w:t>
      </w:r>
      <w:r>
        <w:rPr>
          <w:spacing w:val="-4"/>
          <w:u w:val="single"/>
        </w:rPr>
        <w:t xml:space="preserve"> </w:t>
      </w:r>
      <w:r>
        <w:rPr>
          <w:u w:val="single"/>
        </w:rPr>
        <w:t>la</w:t>
      </w:r>
      <w:r>
        <w:rPr>
          <w:spacing w:val="-2"/>
          <w:u w:val="single"/>
        </w:rPr>
        <w:t xml:space="preserve"> </w:t>
      </w:r>
      <w:r>
        <w:rPr>
          <w:u w:val="single"/>
        </w:rPr>
        <w:t>vida,</w:t>
      </w:r>
      <w:r>
        <w:t xml:space="preserve"> </w:t>
      </w:r>
      <w:r>
        <w:rPr>
          <w:u w:val="single"/>
        </w:rPr>
        <w:t>el derecho a la integridad personal</w:t>
      </w:r>
      <w:r>
        <w:rPr>
          <w:spacing w:val="-1"/>
          <w:u w:val="single"/>
        </w:rPr>
        <w:t xml:space="preserve"> </w:t>
      </w:r>
      <w:r>
        <w:rPr>
          <w:u w:val="single"/>
        </w:rPr>
        <w:t>y el derecho</w:t>
      </w:r>
      <w:r>
        <w:rPr>
          <w:spacing w:val="-2"/>
          <w:u w:val="single"/>
        </w:rPr>
        <w:t xml:space="preserve"> </w:t>
      </w:r>
      <w:r>
        <w:rPr>
          <w:u w:val="single"/>
        </w:rPr>
        <w:t>a la dignidad</w:t>
      </w:r>
      <w:r>
        <w:t xml:space="preserve"> </w:t>
      </w:r>
      <w:r>
        <w:rPr>
          <w:u w:val="single"/>
        </w:rPr>
        <w:t>humana</w:t>
      </w:r>
      <w:r>
        <w:t xml:space="preserve">, lo cual le ha permitido a la Corte identificar aspectos del núcleo esencial del derecho a la salud y admitir su </w:t>
      </w:r>
      <w:proofErr w:type="spellStart"/>
      <w:r>
        <w:t>tutelabilidad</w:t>
      </w:r>
      <w:proofErr w:type="spellEnd"/>
      <w:r>
        <w:t>;</w:t>
      </w:r>
      <w:r>
        <w:rPr>
          <w:spacing w:val="-3"/>
        </w:rPr>
        <w:t xml:space="preserve"> </w:t>
      </w:r>
      <w:r>
        <w:t>la</w:t>
      </w:r>
      <w:r>
        <w:rPr>
          <w:spacing w:val="-4"/>
        </w:rPr>
        <w:t xml:space="preserve"> </w:t>
      </w:r>
      <w:r>
        <w:t>segunda</w:t>
      </w:r>
      <w:r>
        <w:rPr>
          <w:spacing w:val="-7"/>
        </w:rPr>
        <w:t xml:space="preserve"> </w:t>
      </w:r>
      <w:r>
        <w:t>ha</w:t>
      </w:r>
      <w:r>
        <w:rPr>
          <w:spacing w:val="-4"/>
        </w:rPr>
        <w:t xml:space="preserve"> </w:t>
      </w:r>
      <w:r>
        <w:t>sido</w:t>
      </w:r>
      <w:r>
        <w:rPr>
          <w:spacing w:val="-4"/>
        </w:rPr>
        <w:t xml:space="preserve"> </w:t>
      </w:r>
      <w:r>
        <w:t>reconociendo</w:t>
      </w:r>
      <w:r>
        <w:rPr>
          <w:spacing w:val="-7"/>
        </w:rPr>
        <w:t xml:space="preserve"> </w:t>
      </w:r>
      <w:r>
        <w:t>su</w:t>
      </w:r>
      <w:r>
        <w:rPr>
          <w:spacing w:val="-6"/>
        </w:rPr>
        <w:t xml:space="preserve"> </w:t>
      </w:r>
      <w:r>
        <w:t>naturaleza</w:t>
      </w:r>
      <w:r>
        <w:rPr>
          <w:spacing w:val="-6"/>
        </w:rPr>
        <w:t xml:space="preserve"> </w:t>
      </w:r>
      <w:r>
        <w:t>fundamental</w:t>
      </w:r>
      <w:r>
        <w:rPr>
          <w:spacing w:val="-7"/>
        </w:rPr>
        <w:t xml:space="preserve"> </w:t>
      </w:r>
      <w:r>
        <w:t>en</w:t>
      </w:r>
      <w:r>
        <w:rPr>
          <w:spacing w:val="-4"/>
        </w:rPr>
        <w:t xml:space="preserve"> </w:t>
      </w:r>
      <w:r>
        <w:t>contextos</w:t>
      </w:r>
      <w:r>
        <w:rPr>
          <w:spacing w:val="-4"/>
        </w:rPr>
        <w:t xml:space="preserve"> </w:t>
      </w:r>
      <w:r>
        <w:t xml:space="preserve">donde el </w:t>
      </w:r>
      <w:proofErr w:type="spellStart"/>
      <w:r>
        <w:t>tutelante</w:t>
      </w:r>
      <w:proofErr w:type="spellEnd"/>
      <w:r>
        <w:t xml:space="preserve"> es un sujeto de especial protección, lo cual ha llevado a la Corte a asegurar que un</w:t>
      </w:r>
      <w:r>
        <w:rPr>
          <w:spacing w:val="-9"/>
        </w:rPr>
        <w:t xml:space="preserve"> </w:t>
      </w:r>
      <w:r>
        <w:t>cierto</w:t>
      </w:r>
      <w:r>
        <w:rPr>
          <w:spacing w:val="-11"/>
        </w:rPr>
        <w:t xml:space="preserve"> </w:t>
      </w:r>
      <w:r>
        <w:t>ámbito</w:t>
      </w:r>
      <w:r>
        <w:rPr>
          <w:spacing w:val="-9"/>
        </w:rPr>
        <w:t xml:space="preserve"> </w:t>
      </w:r>
      <w:r>
        <w:t>de</w:t>
      </w:r>
      <w:r>
        <w:rPr>
          <w:spacing w:val="-12"/>
        </w:rPr>
        <w:t xml:space="preserve"> </w:t>
      </w:r>
      <w:r>
        <w:t>servicios</w:t>
      </w:r>
      <w:r>
        <w:rPr>
          <w:spacing w:val="-9"/>
        </w:rPr>
        <w:t xml:space="preserve"> </w:t>
      </w:r>
      <w:r>
        <w:t>de</w:t>
      </w:r>
      <w:r>
        <w:rPr>
          <w:spacing w:val="-9"/>
        </w:rPr>
        <w:t xml:space="preserve"> </w:t>
      </w:r>
      <w:r>
        <w:t>salud</w:t>
      </w:r>
      <w:r>
        <w:rPr>
          <w:spacing w:val="-12"/>
        </w:rPr>
        <w:t xml:space="preserve"> </w:t>
      </w:r>
      <w:r>
        <w:t>requeridos</w:t>
      </w:r>
      <w:r>
        <w:rPr>
          <w:spacing w:val="-13"/>
        </w:rPr>
        <w:t xml:space="preserve"> </w:t>
      </w:r>
      <w:r>
        <w:t>sea</w:t>
      </w:r>
      <w:r>
        <w:rPr>
          <w:spacing w:val="-9"/>
        </w:rPr>
        <w:t xml:space="preserve"> </w:t>
      </w:r>
      <w:r>
        <w:t>efectivamente</w:t>
      </w:r>
      <w:r>
        <w:rPr>
          <w:spacing w:val="-11"/>
        </w:rPr>
        <w:t xml:space="preserve"> </w:t>
      </w:r>
      <w:r>
        <w:t>garantizado;</w:t>
      </w:r>
      <w:r>
        <w:rPr>
          <w:spacing w:val="-8"/>
        </w:rPr>
        <w:t xml:space="preserve"> </w:t>
      </w:r>
      <w:r>
        <w:t>la</w:t>
      </w:r>
      <w:r>
        <w:rPr>
          <w:spacing w:val="-9"/>
        </w:rPr>
        <w:t xml:space="preserve"> </w:t>
      </w:r>
      <w:r>
        <w:t>tercera,</w:t>
      </w:r>
      <w:r>
        <w:rPr>
          <w:spacing w:val="-10"/>
        </w:rPr>
        <w:t xml:space="preserve"> </w:t>
      </w:r>
      <w:r>
        <w:t>es afirmando</w:t>
      </w:r>
      <w:r>
        <w:rPr>
          <w:spacing w:val="-13"/>
        </w:rPr>
        <w:t xml:space="preserve"> </w:t>
      </w:r>
      <w:r>
        <w:t>en</w:t>
      </w:r>
      <w:r>
        <w:rPr>
          <w:spacing w:val="-15"/>
        </w:rPr>
        <w:t xml:space="preserve"> </w:t>
      </w:r>
      <w:r>
        <w:t>general</w:t>
      </w:r>
      <w:r>
        <w:rPr>
          <w:spacing w:val="-11"/>
        </w:rPr>
        <w:t xml:space="preserve"> </w:t>
      </w:r>
      <w:r>
        <w:t>la</w:t>
      </w:r>
      <w:r>
        <w:rPr>
          <w:spacing w:val="-13"/>
        </w:rPr>
        <w:t xml:space="preserve"> </w:t>
      </w:r>
      <w:proofErr w:type="spellStart"/>
      <w:r>
        <w:t>fundamentalidad</w:t>
      </w:r>
      <w:proofErr w:type="spellEnd"/>
      <w:r>
        <w:rPr>
          <w:spacing w:val="-10"/>
        </w:rPr>
        <w:t xml:space="preserve"> </w:t>
      </w:r>
      <w:r>
        <w:t>del</w:t>
      </w:r>
      <w:r>
        <w:rPr>
          <w:spacing w:val="-11"/>
        </w:rPr>
        <w:t xml:space="preserve"> </w:t>
      </w:r>
      <w:r>
        <w:t>derecho</w:t>
      </w:r>
      <w:r>
        <w:rPr>
          <w:spacing w:val="-11"/>
        </w:rPr>
        <w:t xml:space="preserve"> </w:t>
      </w:r>
      <w:r>
        <w:t>a</w:t>
      </w:r>
      <w:r>
        <w:rPr>
          <w:spacing w:val="-10"/>
        </w:rPr>
        <w:t xml:space="preserve"> </w:t>
      </w:r>
      <w:r>
        <w:t>la</w:t>
      </w:r>
      <w:r>
        <w:rPr>
          <w:spacing w:val="-13"/>
        </w:rPr>
        <w:t xml:space="preserve"> </w:t>
      </w:r>
      <w:r>
        <w:t>salud</w:t>
      </w:r>
      <w:r>
        <w:rPr>
          <w:spacing w:val="-11"/>
        </w:rPr>
        <w:t xml:space="preserve"> </w:t>
      </w:r>
      <w:r>
        <w:t>en</w:t>
      </w:r>
      <w:r>
        <w:rPr>
          <w:spacing w:val="-13"/>
        </w:rPr>
        <w:t xml:space="preserve"> </w:t>
      </w:r>
      <w:r>
        <w:t>lo</w:t>
      </w:r>
      <w:r>
        <w:rPr>
          <w:spacing w:val="-13"/>
        </w:rPr>
        <w:t xml:space="preserve"> </w:t>
      </w:r>
      <w:r>
        <w:t>que</w:t>
      </w:r>
      <w:r>
        <w:rPr>
          <w:spacing w:val="-13"/>
        </w:rPr>
        <w:t xml:space="preserve"> </w:t>
      </w:r>
      <w:r>
        <w:t>respecta</w:t>
      </w:r>
      <w:r>
        <w:rPr>
          <w:spacing w:val="-12"/>
        </w:rPr>
        <w:t xml:space="preserve"> </w:t>
      </w:r>
      <w:r>
        <w:t>a</w:t>
      </w:r>
      <w:r>
        <w:rPr>
          <w:spacing w:val="-10"/>
        </w:rPr>
        <w:t xml:space="preserve"> </w:t>
      </w:r>
      <w:r>
        <w:t>un</w:t>
      </w:r>
      <w:r>
        <w:rPr>
          <w:spacing w:val="-13"/>
        </w:rPr>
        <w:t xml:space="preserve"> </w:t>
      </w:r>
      <w:r>
        <w:t>ámbito básico, el cual coincide con los servicios contemplados por la Constitución, el bloque de constitucionalidad, la ley y los planes obligatorios de salud, con las extensiones necesarias para</w:t>
      </w:r>
      <w:r>
        <w:rPr>
          <w:spacing w:val="-16"/>
        </w:rPr>
        <w:t xml:space="preserve"> </w:t>
      </w:r>
      <w:r>
        <w:t>proteger</w:t>
      </w:r>
      <w:r>
        <w:rPr>
          <w:spacing w:val="-15"/>
        </w:rPr>
        <w:t xml:space="preserve"> </w:t>
      </w:r>
      <w:r>
        <w:t>una</w:t>
      </w:r>
      <w:r>
        <w:rPr>
          <w:spacing w:val="-15"/>
        </w:rPr>
        <w:t xml:space="preserve"> </w:t>
      </w:r>
      <w:r>
        <w:t>vida</w:t>
      </w:r>
      <w:r>
        <w:rPr>
          <w:spacing w:val="-16"/>
        </w:rPr>
        <w:t xml:space="preserve"> </w:t>
      </w:r>
      <w:r>
        <w:t>digna.</w:t>
      </w:r>
      <w:r>
        <w:rPr>
          <w:spacing w:val="-15"/>
        </w:rPr>
        <w:t xml:space="preserve"> </w:t>
      </w:r>
      <w:r>
        <w:t>A</w:t>
      </w:r>
      <w:r>
        <w:rPr>
          <w:spacing w:val="-15"/>
        </w:rPr>
        <w:t xml:space="preserve"> </w:t>
      </w:r>
      <w:r>
        <w:t>continuación,</w:t>
      </w:r>
      <w:r>
        <w:rPr>
          <w:spacing w:val="-15"/>
        </w:rPr>
        <w:t xml:space="preserve"> </w:t>
      </w:r>
      <w:r>
        <w:t>pasa</w:t>
      </w:r>
      <w:r>
        <w:rPr>
          <w:spacing w:val="-16"/>
        </w:rPr>
        <w:t xml:space="preserve"> </w:t>
      </w:r>
      <w:r>
        <w:t>la</w:t>
      </w:r>
      <w:r>
        <w:rPr>
          <w:spacing w:val="-15"/>
        </w:rPr>
        <w:t xml:space="preserve"> </w:t>
      </w:r>
      <w:r>
        <w:t>Corte</w:t>
      </w:r>
      <w:r>
        <w:rPr>
          <w:spacing w:val="-15"/>
        </w:rPr>
        <w:t xml:space="preserve"> </w:t>
      </w:r>
      <w:r>
        <w:t>a</w:t>
      </w:r>
      <w:r>
        <w:rPr>
          <w:spacing w:val="-16"/>
        </w:rPr>
        <w:t xml:space="preserve"> </w:t>
      </w:r>
      <w:r>
        <w:t>delimitar</w:t>
      </w:r>
      <w:r>
        <w:rPr>
          <w:spacing w:val="-15"/>
        </w:rPr>
        <w:t xml:space="preserve"> </w:t>
      </w:r>
      <w:r>
        <w:t>y</w:t>
      </w:r>
      <w:r>
        <w:rPr>
          <w:spacing w:val="-15"/>
        </w:rPr>
        <w:t xml:space="preserve"> </w:t>
      </w:r>
      <w:r>
        <w:t>caracterizar</w:t>
      </w:r>
      <w:r>
        <w:rPr>
          <w:spacing w:val="-15"/>
        </w:rPr>
        <w:t xml:space="preserve"> </w:t>
      </w:r>
      <w:r>
        <w:t>el</w:t>
      </w:r>
      <w:r>
        <w:rPr>
          <w:spacing w:val="-16"/>
        </w:rPr>
        <w:t xml:space="preserve"> </w:t>
      </w:r>
      <w:r>
        <w:t>derecho a la salud, en los términos en que ha sido consignado por la Constitución, el bloque de constitucionalidad, la Ley y la jurisprudencia.</w:t>
      </w:r>
    </w:p>
    <w:p w:rsidR="00F86120" w:rsidRDefault="00475ABA">
      <w:pPr>
        <w:spacing w:before="245"/>
        <w:ind w:left="1440"/>
        <w:jc w:val="both"/>
        <w:rPr>
          <w:rFonts w:ascii="Arial" w:hAnsi="Arial"/>
          <w:b/>
        </w:rPr>
      </w:pPr>
      <w:r>
        <w:rPr>
          <w:rFonts w:ascii="Arial" w:hAnsi="Arial"/>
          <w:b/>
        </w:rPr>
        <w:t>Noción</w:t>
      </w:r>
      <w:r>
        <w:rPr>
          <w:rFonts w:ascii="Arial" w:hAnsi="Arial"/>
          <w:b/>
          <w:spacing w:val="-3"/>
        </w:rPr>
        <w:t xml:space="preserve"> </w:t>
      </w:r>
      <w:r>
        <w:rPr>
          <w:rFonts w:ascii="Arial" w:hAnsi="Arial"/>
          <w:b/>
        </w:rPr>
        <w:t>de</w:t>
      </w:r>
      <w:r>
        <w:rPr>
          <w:rFonts w:ascii="Arial" w:hAnsi="Arial"/>
          <w:b/>
          <w:spacing w:val="-2"/>
        </w:rPr>
        <w:t xml:space="preserve"> salud</w:t>
      </w:r>
    </w:p>
    <w:p w:rsidR="00F86120" w:rsidRDefault="00F86120">
      <w:pPr>
        <w:pStyle w:val="Textoindependiente"/>
        <w:spacing w:before="3"/>
        <w:rPr>
          <w:rFonts w:ascii="Arial"/>
          <w:b/>
          <w:sz w:val="22"/>
        </w:rPr>
      </w:pPr>
    </w:p>
    <w:p w:rsidR="00F86120" w:rsidRDefault="00475ABA">
      <w:pPr>
        <w:ind w:left="1440" w:right="211"/>
        <w:jc w:val="both"/>
      </w:pPr>
      <w:r>
        <w:t>La</w:t>
      </w:r>
      <w:r>
        <w:rPr>
          <w:spacing w:val="-9"/>
        </w:rPr>
        <w:t xml:space="preserve"> </w:t>
      </w:r>
      <w:r>
        <w:t>jurisprudencia</w:t>
      </w:r>
      <w:r>
        <w:rPr>
          <w:spacing w:val="-9"/>
        </w:rPr>
        <w:t xml:space="preserve"> </w:t>
      </w:r>
      <w:r>
        <w:t>constitucional,</w:t>
      </w:r>
      <w:r>
        <w:rPr>
          <w:spacing w:val="-7"/>
        </w:rPr>
        <w:t xml:space="preserve"> </w:t>
      </w:r>
      <w:r>
        <w:t>desde</w:t>
      </w:r>
      <w:r>
        <w:rPr>
          <w:spacing w:val="-9"/>
        </w:rPr>
        <w:t xml:space="preserve"> </w:t>
      </w:r>
      <w:r>
        <w:t>su</w:t>
      </w:r>
      <w:r>
        <w:rPr>
          <w:spacing w:val="-9"/>
        </w:rPr>
        <w:t xml:space="preserve"> </w:t>
      </w:r>
      <w:r>
        <w:t>inicio,</w:t>
      </w:r>
      <w:r>
        <w:rPr>
          <w:spacing w:val="-8"/>
        </w:rPr>
        <w:t xml:space="preserve"> </w:t>
      </w:r>
      <w:r>
        <w:t>ha</w:t>
      </w:r>
      <w:r>
        <w:rPr>
          <w:spacing w:val="-9"/>
        </w:rPr>
        <w:t xml:space="preserve"> </w:t>
      </w:r>
      <w:r>
        <w:t>reconocido</w:t>
      </w:r>
      <w:r>
        <w:rPr>
          <w:spacing w:val="-12"/>
        </w:rPr>
        <w:t xml:space="preserve"> </w:t>
      </w:r>
      <w:r>
        <w:t>que</w:t>
      </w:r>
      <w:r>
        <w:rPr>
          <w:spacing w:val="-9"/>
        </w:rPr>
        <w:t xml:space="preserve"> </w:t>
      </w:r>
      <w:r>
        <w:t>la</w:t>
      </w:r>
      <w:r>
        <w:rPr>
          <w:spacing w:val="-9"/>
        </w:rPr>
        <w:t xml:space="preserve"> </w:t>
      </w:r>
      <w:r>
        <w:t>salud</w:t>
      </w:r>
      <w:r>
        <w:rPr>
          <w:spacing w:val="-9"/>
        </w:rPr>
        <w:t xml:space="preserve"> </w:t>
      </w:r>
      <w:r>
        <w:t>"(…)</w:t>
      </w:r>
      <w:r>
        <w:rPr>
          <w:spacing w:val="-8"/>
        </w:rPr>
        <w:t xml:space="preserve"> </w:t>
      </w:r>
      <w:r>
        <w:t>es</w:t>
      </w:r>
      <w:r>
        <w:rPr>
          <w:spacing w:val="-9"/>
        </w:rPr>
        <w:t xml:space="preserve"> </w:t>
      </w:r>
      <w:r>
        <w:t>un</w:t>
      </w:r>
      <w:r>
        <w:rPr>
          <w:spacing w:val="-9"/>
        </w:rPr>
        <w:t xml:space="preserve"> </w:t>
      </w:r>
      <w:r>
        <w:t>estado variable, susceptible de afectaciones múltiples, que inciden en mayor o menor medida en la vida</w:t>
      </w:r>
      <w:r>
        <w:rPr>
          <w:spacing w:val="-2"/>
        </w:rPr>
        <w:t xml:space="preserve"> </w:t>
      </w:r>
      <w:r>
        <w:t>del</w:t>
      </w:r>
      <w:r>
        <w:rPr>
          <w:spacing w:val="-2"/>
        </w:rPr>
        <w:t xml:space="preserve"> </w:t>
      </w:r>
      <w:r>
        <w:t>individuo."6</w:t>
      </w:r>
      <w:r>
        <w:rPr>
          <w:spacing w:val="-2"/>
        </w:rPr>
        <w:t xml:space="preserve"> </w:t>
      </w:r>
      <w:r>
        <w:t>La</w:t>
      </w:r>
      <w:r>
        <w:rPr>
          <w:spacing w:val="-4"/>
        </w:rPr>
        <w:t xml:space="preserve"> </w:t>
      </w:r>
      <w:r>
        <w:t>‘salud’, por</w:t>
      </w:r>
      <w:r>
        <w:rPr>
          <w:spacing w:val="-5"/>
        </w:rPr>
        <w:t xml:space="preserve"> </w:t>
      </w:r>
      <w:r>
        <w:t>tanto,</w:t>
      </w:r>
      <w:r>
        <w:rPr>
          <w:spacing w:val="-3"/>
        </w:rPr>
        <w:t xml:space="preserve"> </w:t>
      </w:r>
      <w:r>
        <w:t>no</w:t>
      </w:r>
      <w:r>
        <w:rPr>
          <w:spacing w:val="-4"/>
        </w:rPr>
        <w:t xml:space="preserve"> </w:t>
      </w:r>
      <w:r>
        <w:t>es</w:t>
      </w:r>
      <w:r>
        <w:rPr>
          <w:spacing w:val="-4"/>
        </w:rPr>
        <w:t xml:space="preserve"> </w:t>
      </w:r>
      <w:r>
        <w:t>una</w:t>
      </w:r>
      <w:r>
        <w:rPr>
          <w:spacing w:val="-2"/>
        </w:rPr>
        <w:t xml:space="preserve"> </w:t>
      </w:r>
      <w:r>
        <w:t>condición</w:t>
      </w:r>
      <w:r>
        <w:rPr>
          <w:spacing w:val="-2"/>
        </w:rPr>
        <w:t xml:space="preserve"> </w:t>
      </w:r>
      <w:r>
        <w:t>de</w:t>
      </w:r>
      <w:r>
        <w:rPr>
          <w:spacing w:val="-4"/>
        </w:rPr>
        <w:t xml:space="preserve"> </w:t>
      </w:r>
      <w:r>
        <w:t>la</w:t>
      </w:r>
      <w:r>
        <w:rPr>
          <w:spacing w:val="-4"/>
        </w:rPr>
        <w:t xml:space="preserve"> </w:t>
      </w:r>
      <w:r>
        <w:t>persona</w:t>
      </w:r>
      <w:r>
        <w:rPr>
          <w:spacing w:val="-4"/>
        </w:rPr>
        <w:t xml:space="preserve"> </w:t>
      </w:r>
      <w:r>
        <w:t>que</w:t>
      </w:r>
      <w:r>
        <w:rPr>
          <w:spacing w:val="-4"/>
        </w:rPr>
        <w:t xml:space="preserve"> </w:t>
      </w:r>
      <w:r>
        <w:t>se</w:t>
      </w:r>
      <w:r>
        <w:rPr>
          <w:spacing w:val="-4"/>
        </w:rPr>
        <w:t xml:space="preserve"> </w:t>
      </w:r>
      <w:r>
        <w:t>tiene</w:t>
      </w:r>
      <w:r>
        <w:rPr>
          <w:spacing w:val="-4"/>
        </w:rPr>
        <w:t xml:space="preserve"> </w:t>
      </w:r>
      <w:r>
        <w:t>o</w:t>
      </w:r>
      <w:r>
        <w:rPr>
          <w:spacing w:val="-4"/>
        </w:rPr>
        <w:t xml:space="preserve"> </w:t>
      </w:r>
      <w:r>
        <w:t>no se tiene. Se</w:t>
      </w:r>
      <w:r>
        <w:rPr>
          <w:spacing w:val="-1"/>
        </w:rPr>
        <w:t xml:space="preserve"> </w:t>
      </w:r>
      <w:r>
        <w:t>trata de una</w:t>
      </w:r>
      <w:r>
        <w:rPr>
          <w:spacing w:val="-1"/>
        </w:rPr>
        <w:t xml:space="preserve"> </w:t>
      </w:r>
      <w:r>
        <w:t>cuestión de</w:t>
      </w:r>
      <w:r>
        <w:rPr>
          <w:spacing w:val="-1"/>
        </w:rPr>
        <w:t xml:space="preserve"> </w:t>
      </w:r>
      <w:r>
        <w:t>grado, que</w:t>
      </w:r>
      <w:r>
        <w:rPr>
          <w:spacing w:val="-1"/>
        </w:rPr>
        <w:t xml:space="preserve"> </w:t>
      </w:r>
      <w:r>
        <w:t>ha de ser valorada específicamente en</w:t>
      </w:r>
      <w:r>
        <w:rPr>
          <w:spacing w:val="-1"/>
        </w:rPr>
        <w:t xml:space="preserve"> </w:t>
      </w:r>
      <w:r>
        <w:t>cada caso. Así pues, la salud no sólo consiste en la ‘ausencia de afecciones y enfermedades’ en una</w:t>
      </w:r>
      <w:r>
        <w:rPr>
          <w:spacing w:val="-7"/>
        </w:rPr>
        <w:t xml:space="preserve"> </w:t>
      </w:r>
      <w:r>
        <w:t>persona.</w:t>
      </w:r>
      <w:r>
        <w:rPr>
          <w:spacing w:val="-9"/>
        </w:rPr>
        <w:t xml:space="preserve"> </w:t>
      </w:r>
      <w:r>
        <w:t>Siguiendo</w:t>
      </w:r>
      <w:r>
        <w:rPr>
          <w:spacing w:val="-10"/>
        </w:rPr>
        <w:t xml:space="preserve"> </w:t>
      </w:r>
      <w:r>
        <w:t>a</w:t>
      </w:r>
      <w:r>
        <w:rPr>
          <w:spacing w:val="-7"/>
        </w:rPr>
        <w:t xml:space="preserve"> </w:t>
      </w:r>
      <w:r>
        <w:t>la</w:t>
      </w:r>
      <w:r>
        <w:rPr>
          <w:spacing w:val="-10"/>
        </w:rPr>
        <w:t xml:space="preserve"> </w:t>
      </w:r>
      <w:r>
        <w:t>OMS,</w:t>
      </w:r>
      <w:r>
        <w:rPr>
          <w:spacing w:val="-6"/>
        </w:rPr>
        <w:t xml:space="preserve"> </w:t>
      </w:r>
      <w:r>
        <w:t>la</w:t>
      </w:r>
      <w:r>
        <w:rPr>
          <w:spacing w:val="-10"/>
        </w:rPr>
        <w:t xml:space="preserve"> </w:t>
      </w:r>
      <w:r>
        <w:t>jurisprudencia</w:t>
      </w:r>
      <w:r>
        <w:rPr>
          <w:spacing w:val="-7"/>
        </w:rPr>
        <w:t xml:space="preserve"> </w:t>
      </w:r>
      <w:r>
        <w:t>constitucional</w:t>
      </w:r>
      <w:r>
        <w:rPr>
          <w:spacing w:val="-8"/>
        </w:rPr>
        <w:t xml:space="preserve"> </w:t>
      </w:r>
      <w:r>
        <w:t>ha</w:t>
      </w:r>
      <w:r>
        <w:rPr>
          <w:spacing w:val="-10"/>
        </w:rPr>
        <w:t xml:space="preserve"> </w:t>
      </w:r>
      <w:r>
        <w:t>señalado</w:t>
      </w:r>
      <w:r>
        <w:rPr>
          <w:spacing w:val="-10"/>
        </w:rPr>
        <w:t xml:space="preserve"> </w:t>
      </w:r>
      <w:r>
        <w:t>que</w:t>
      </w:r>
      <w:r>
        <w:rPr>
          <w:spacing w:val="-10"/>
        </w:rPr>
        <w:t xml:space="preserve"> </w:t>
      </w:r>
      <w:r>
        <w:t>la</w:t>
      </w:r>
      <w:r>
        <w:rPr>
          <w:spacing w:val="-10"/>
        </w:rPr>
        <w:t xml:space="preserve"> </w:t>
      </w:r>
      <w:r>
        <w:t>salud</w:t>
      </w:r>
      <w:r>
        <w:rPr>
          <w:spacing w:val="-8"/>
        </w:rPr>
        <w:t xml:space="preserve"> </w:t>
      </w:r>
      <w:r>
        <w:t>es ‘un</w:t>
      </w:r>
      <w:r>
        <w:rPr>
          <w:spacing w:val="-2"/>
        </w:rPr>
        <w:t xml:space="preserve"> </w:t>
      </w:r>
      <w:r>
        <w:t>estado</w:t>
      </w:r>
      <w:r>
        <w:rPr>
          <w:spacing w:val="-4"/>
        </w:rPr>
        <w:t xml:space="preserve"> </w:t>
      </w:r>
      <w:r>
        <w:t>completo</w:t>
      </w:r>
      <w:r>
        <w:rPr>
          <w:spacing w:val="-4"/>
        </w:rPr>
        <w:t xml:space="preserve"> </w:t>
      </w:r>
      <w:r>
        <w:t>de</w:t>
      </w:r>
      <w:r>
        <w:rPr>
          <w:spacing w:val="-4"/>
        </w:rPr>
        <w:t xml:space="preserve"> </w:t>
      </w:r>
      <w:r>
        <w:t>bienestar</w:t>
      </w:r>
      <w:r>
        <w:rPr>
          <w:spacing w:val="-5"/>
        </w:rPr>
        <w:t xml:space="preserve"> </w:t>
      </w:r>
      <w:r>
        <w:t>físico,</w:t>
      </w:r>
      <w:r>
        <w:rPr>
          <w:spacing w:val="-3"/>
        </w:rPr>
        <w:t xml:space="preserve"> </w:t>
      </w:r>
      <w:r>
        <w:t>mental</w:t>
      </w:r>
      <w:r>
        <w:rPr>
          <w:spacing w:val="-5"/>
        </w:rPr>
        <w:t xml:space="preserve"> </w:t>
      </w:r>
      <w:r>
        <w:t>y</w:t>
      </w:r>
      <w:r>
        <w:rPr>
          <w:spacing w:val="-4"/>
        </w:rPr>
        <w:t xml:space="preserve"> </w:t>
      </w:r>
      <w:r>
        <w:t>social’</w:t>
      </w:r>
      <w:r>
        <w:rPr>
          <w:spacing w:val="-2"/>
        </w:rPr>
        <w:t xml:space="preserve"> </w:t>
      </w:r>
      <w:r>
        <w:t>dentro</w:t>
      </w:r>
      <w:r>
        <w:rPr>
          <w:spacing w:val="-4"/>
        </w:rPr>
        <w:t xml:space="preserve"> </w:t>
      </w:r>
      <w:r>
        <w:t>del</w:t>
      </w:r>
      <w:r>
        <w:rPr>
          <w:spacing w:val="-2"/>
        </w:rPr>
        <w:t xml:space="preserve"> </w:t>
      </w:r>
      <w:r>
        <w:t>nivel</w:t>
      </w:r>
      <w:r>
        <w:rPr>
          <w:spacing w:val="-3"/>
        </w:rPr>
        <w:t xml:space="preserve"> </w:t>
      </w:r>
      <w:r>
        <w:t>posible</w:t>
      </w:r>
      <w:r>
        <w:rPr>
          <w:spacing w:val="-2"/>
        </w:rPr>
        <w:t xml:space="preserve"> </w:t>
      </w:r>
      <w:r>
        <w:t>de salud</w:t>
      </w:r>
      <w:r>
        <w:rPr>
          <w:spacing w:val="-4"/>
        </w:rPr>
        <w:t xml:space="preserve"> </w:t>
      </w:r>
      <w:r>
        <w:t>para una</w:t>
      </w:r>
      <w:r>
        <w:rPr>
          <w:spacing w:val="-3"/>
        </w:rPr>
        <w:t xml:space="preserve"> </w:t>
      </w:r>
      <w:r>
        <w:t>persona.7</w:t>
      </w:r>
      <w:r>
        <w:rPr>
          <w:spacing w:val="-5"/>
        </w:rPr>
        <w:t xml:space="preserve"> </w:t>
      </w:r>
      <w:r>
        <w:rPr>
          <w:u w:val="single"/>
        </w:rPr>
        <w:t>En</w:t>
      </w:r>
      <w:r>
        <w:rPr>
          <w:spacing w:val="-5"/>
          <w:u w:val="single"/>
        </w:rPr>
        <w:t xml:space="preserve"> </w:t>
      </w:r>
      <w:r>
        <w:rPr>
          <w:u w:val="single"/>
        </w:rPr>
        <w:t>términos</w:t>
      </w:r>
      <w:r>
        <w:rPr>
          <w:spacing w:val="-3"/>
          <w:u w:val="single"/>
        </w:rPr>
        <w:t xml:space="preserve"> </w:t>
      </w:r>
      <w:r>
        <w:rPr>
          <w:u w:val="single"/>
        </w:rPr>
        <w:t>del</w:t>
      </w:r>
      <w:r>
        <w:rPr>
          <w:spacing w:val="-3"/>
          <w:u w:val="single"/>
        </w:rPr>
        <w:t xml:space="preserve"> </w:t>
      </w:r>
      <w:r>
        <w:rPr>
          <w:u w:val="single"/>
        </w:rPr>
        <w:t>bloque</w:t>
      </w:r>
      <w:r>
        <w:rPr>
          <w:spacing w:val="-5"/>
          <w:u w:val="single"/>
        </w:rPr>
        <w:t xml:space="preserve"> </w:t>
      </w:r>
      <w:r>
        <w:rPr>
          <w:u w:val="single"/>
        </w:rPr>
        <w:t>de</w:t>
      </w:r>
      <w:r>
        <w:rPr>
          <w:spacing w:val="-5"/>
          <w:u w:val="single"/>
        </w:rPr>
        <w:t xml:space="preserve"> </w:t>
      </w:r>
      <w:r>
        <w:rPr>
          <w:u w:val="single"/>
        </w:rPr>
        <w:t>constitucionalidad,</w:t>
      </w:r>
      <w:r>
        <w:rPr>
          <w:spacing w:val="-2"/>
          <w:u w:val="single"/>
        </w:rPr>
        <w:t xml:space="preserve"> </w:t>
      </w:r>
      <w:r>
        <w:rPr>
          <w:u w:val="single"/>
        </w:rPr>
        <w:t>el</w:t>
      </w:r>
      <w:r>
        <w:rPr>
          <w:spacing w:val="-4"/>
          <w:u w:val="single"/>
        </w:rPr>
        <w:t xml:space="preserve"> </w:t>
      </w:r>
      <w:r>
        <w:rPr>
          <w:u w:val="single"/>
        </w:rPr>
        <w:t>derecho</w:t>
      </w:r>
      <w:r>
        <w:rPr>
          <w:spacing w:val="-3"/>
          <w:u w:val="single"/>
        </w:rPr>
        <w:t xml:space="preserve"> </w:t>
      </w:r>
      <w:r>
        <w:rPr>
          <w:u w:val="single"/>
        </w:rPr>
        <w:t>a</w:t>
      </w:r>
      <w:r>
        <w:rPr>
          <w:spacing w:val="-5"/>
          <w:u w:val="single"/>
        </w:rPr>
        <w:t xml:space="preserve"> </w:t>
      </w:r>
      <w:r>
        <w:rPr>
          <w:u w:val="single"/>
        </w:rPr>
        <w:t>la</w:t>
      </w:r>
      <w:r>
        <w:rPr>
          <w:spacing w:val="-3"/>
          <w:u w:val="single"/>
        </w:rPr>
        <w:t xml:space="preserve"> </w:t>
      </w:r>
      <w:r>
        <w:rPr>
          <w:u w:val="single"/>
        </w:rPr>
        <w:t>salud</w:t>
      </w:r>
      <w:r>
        <w:rPr>
          <w:spacing w:val="-5"/>
          <w:u w:val="single"/>
        </w:rPr>
        <w:t xml:space="preserve"> </w:t>
      </w:r>
      <w:r>
        <w:rPr>
          <w:u w:val="single"/>
        </w:rPr>
        <w:t>comprende</w:t>
      </w:r>
      <w:r>
        <w:t xml:space="preserve"> </w:t>
      </w:r>
      <w:r>
        <w:rPr>
          <w:u w:val="single"/>
        </w:rPr>
        <w:t>el</w:t>
      </w:r>
      <w:r>
        <w:t xml:space="preserve"> </w:t>
      </w:r>
      <w:r>
        <w:rPr>
          <w:u w:val="single"/>
        </w:rPr>
        <w:t>derecho al nivel más alto de salud posible dentro de cada Estado, el cual se alcanza</w:t>
      </w:r>
      <w:r>
        <w:t xml:space="preserve"> </w:t>
      </w:r>
      <w:r>
        <w:rPr>
          <w:u w:val="single"/>
        </w:rPr>
        <w:t>de</w:t>
      </w:r>
      <w:r>
        <w:t xml:space="preserve"> </w:t>
      </w:r>
      <w:r>
        <w:rPr>
          <w:u w:val="single"/>
        </w:rPr>
        <w:t>manera progresiva.</w:t>
      </w:r>
      <w:r>
        <w:t xml:space="preserve"> No obstante, la jurisprudencia también ha reconocido que la noción de salud no es unívoca y absoluta. En estado social y democrático de derecho que se reconoce a sí</w:t>
      </w:r>
      <w:r>
        <w:rPr>
          <w:spacing w:val="-3"/>
        </w:rPr>
        <w:t xml:space="preserve"> </w:t>
      </w:r>
      <w:r>
        <w:t>mismo</w:t>
      </w:r>
      <w:r>
        <w:rPr>
          <w:spacing w:val="-2"/>
        </w:rPr>
        <w:t xml:space="preserve"> </w:t>
      </w:r>
      <w:r>
        <w:t xml:space="preserve">como </w:t>
      </w:r>
      <w:proofErr w:type="spellStart"/>
      <w:r>
        <w:t>pluriétnico</w:t>
      </w:r>
      <w:proofErr w:type="spellEnd"/>
      <w:r>
        <w:t xml:space="preserve"> y</w:t>
      </w:r>
      <w:r>
        <w:rPr>
          <w:spacing w:val="-2"/>
        </w:rPr>
        <w:t xml:space="preserve"> </w:t>
      </w:r>
      <w:r>
        <w:t>multicultural, la noción constitucional</w:t>
      </w:r>
      <w:r>
        <w:rPr>
          <w:spacing w:val="-1"/>
        </w:rPr>
        <w:t xml:space="preserve"> </w:t>
      </w:r>
      <w:r>
        <w:t>de</w:t>
      </w:r>
      <w:r>
        <w:rPr>
          <w:spacing w:val="-2"/>
        </w:rPr>
        <w:t xml:space="preserve"> </w:t>
      </w:r>
      <w:r>
        <w:t>salud es</w:t>
      </w:r>
      <w:r>
        <w:rPr>
          <w:spacing w:val="-2"/>
        </w:rPr>
        <w:t xml:space="preserve"> </w:t>
      </w:r>
      <w:r>
        <w:t>sensible a</w:t>
      </w:r>
      <w:r>
        <w:rPr>
          <w:spacing w:val="-2"/>
        </w:rPr>
        <w:t xml:space="preserve"> </w:t>
      </w:r>
      <w:r>
        <w:t>las diferencias tanto sociales como ambientales que existan entre los diferentes grupos de personas que viven en Colombia.8 (Subrayado fuera de texto).</w:t>
      </w:r>
    </w:p>
    <w:p w:rsidR="00F86120" w:rsidRDefault="00F86120">
      <w:pPr>
        <w:pStyle w:val="Textoindependiente"/>
        <w:spacing w:before="249"/>
        <w:rPr>
          <w:sz w:val="22"/>
        </w:rPr>
      </w:pPr>
    </w:p>
    <w:p w:rsidR="00F86120" w:rsidRDefault="00475ABA">
      <w:pPr>
        <w:spacing w:before="1"/>
        <w:ind w:left="1440"/>
        <w:jc w:val="both"/>
        <w:rPr>
          <w:rFonts w:ascii="Arial"/>
          <w:b/>
        </w:rPr>
      </w:pPr>
      <w:r>
        <w:rPr>
          <w:rFonts w:ascii="Arial"/>
          <w:b/>
        </w:rPr>
        <w:t>El</w:t>
      </w:r>
      <w:r>
        <w:rPr>
          <w:rFonts w:ascii="Arial"/>
          <w:b/>
          <w:spacing w:val="-2"/>
        </w:rPr>
        <w:t xml:space="preserve"> </w:t>
      </w:r>
      <w:r>
        <w:rPr>
          <w:rFonts w:ascii="Arial"/>
          <w:b/>
        </w:rPr>
        <w:t>derecho</w:t>
      </w:r>
      <w:r>
        <w:rPr>
          <w:rFonts w:ascii="Arial"/>
          <w:b/>
          <w:spacing w:val="-6"/>
        </w:rPr>
        <w:t xml:space="preserve"> </w:t>
      </w:r>
      <w:r>
        <w:rPr>
          <w:rFonts w:ascii="Arial"/>
          <w:b/>
        </w:rPr>
        <w:t>fundamental</w:t>
      </w:r>
      <w:r>
        <w:rPr>
          <w:rFonts w:ascii="Arial"/>
          <w:b/>
          <w:spacing w:val="-1"/>
        </w:rPr>
        <w:t xml:space="preserve"> </w:t>
      </w:r>
      <w:r>
        <w:rPr>
          <w:rFonts w:ascii="Arial"/>
          <w:b/>
        </w:rPr>
        <w:t>a</w:t>
      </w:r>
      <w:r>
        <w:rPr>
          <w:rFonts w:ascii="Arial"/>
          <w:b/>
          <w:spacing w:val="-6"/>
        </w:rPr>
        <w:t xml:space="preserve"> </w:t>
      </w:r>
      <w:r>
        <w:rPr>
          <w:rFonts w:ascii="Arial"/>
          <w:b/>
        </w:rPr>
        <w:t>la</w:t>
      </w:r>
      <w:r>
        <w:rPr>
          <w:rFonts w:ascii="Arial"/>
          <w:b/>
          <w:spacing w:val="-5"/>
        </w:rPr>
        <w:t xml:space="preserve"> </w:t>
      </w:r>
      <w:r>
        <w:rPr>
          <w:rFonts w:ascii="Arial"/>
          <w:b/>
          <w:spacing w:val="-2"/>
        </w:rPr>
        <w:t>salud.</w:t>
      </w:r>
    </w:p>
    <w:p w:rsidR="00F86120" w:rsidRDefault="00F86120">
      <w:pPr>
        <w:pStyle w:val="Textoindependiente"/>
        <w:spacing w:before="2"/>
        <w:rPr>
          <w:rFonts w:ascii="Arial"/>
          <w:b/>
          <w:sz w:val="22"/>
        </w:rPr>
      </w:pPr>
    </w:p>
    <w:p w:rsidR="00F86120" w:rsidRDefault="00475ABA">
      <w:pPr>
        <w:spacing w:before="1"/>
        <w:ind w:left="1440" w:right="211"/>
        <w:jc w:val="both"/>
      </w:pPr>
      <w:r>
        <w:t>"Hoy se muestra artificioso predicar la exigencia de conexidad respecto de derechos fundamentales los cuales tienen todos – unos más que otros - una connotación prestacional innegable. Ese requerimiento debe entenderse, en otros términos, es decir, en tanto enlace estrecho entre un conjunto de circunstancias que se presentan en el caso concreto y la necesidad de acudir a la acción de tutela en cuanto vía para hacer efectivo el derecho fundamental. Así, a</w:t>
      </w:r>
      <w:r>
        <w:rPr>
          <w:spacing w:val="-2"/>
        </w:rPr>
        <w:t xml:space="preserve"> </w:t>
      </w:r>
      <w:r>
        <w:t>propósito del</w:t>
      </w:r>
      <w:r>
        <w:rPr>
          <w:spacing w:val="-2"/>
        </w:rPr>
        <w:t xml:space="preserve"> </w:t>
      </w:r>
      <w:r>
        <w:t>derecho</w:t>
      </w:r>
      <w:r>
        <w:rPr>
          <w:spacing w:val="-4"/>
        </w:rPr>
        <w:t xml:space="preserve"> </w:t>
      </w:r>
      <w:r>
        <w:t>fundamental</w:t>
      </w:r>
      <w:r>
        <w:rPr>
          <w:spacing w:val="-3"/>
        </w:rPr>
        <w:t xml:space="preserve"> </w:t>
      </w:r>
      <w:r>
        <w:t>a</w:t>
      </w:r>
      <w:r>
        <w:rPr>
          <w:spacing w:val="-2"/>
        </w:rPr>
        <w:t xml:space="preserve"> </w:t>
      </w:r>
      <w:r>
        <w:t>la</w:t>
      </w:r>
      <w:r>
        <w:rPr>
          <w:spacing w:val="-2"/>
        </w:rPr>
        <w:t xml:space="preserve"> </w:t>
      </w:r>
      <w:r>
        <w:t>salud puede</w:t>
      </w:r>
      <w:r>
        <w:rPr>
          <w:spacing w:val="-4"/>
        </w:rPr>
        <w:t xml:space="preserve"> </w:t>
      </w:r>
      <w:r>
        <w:t>decirse</w:t>
      </w:r>
      <w:r>
        <w:rPr>
          <w:spacing w:val="-2"/>
        </w:rPr>
        <w:t xml:space="preserve"> </w:t>
      </w:r>
      <w:r>
        <w:t>que</w:t>
      </w:r>
      <w:r>
        <w:rPr>
          <w:spacing w:val="-2"/>
        </w:rPr>
        <w:t xml:space="preserve"> </w:t>
      </w:r>
      <w:r>
        <w:t>respecto de las prestaciones excluidas de las categorías legales y reglamentarias únicamente podrá acudirse al amparo por vía de acción de tutela en aquellos eventos en los cuales logre demostrarse que la falta de reconocimiento del derecho fundamental a la salud (i) significa a un</w:t>
      </w:r>
      <w:r>
        <w:rPr>
          <w:spacing w:val="-16"/>
        </w:rPr>
        <w:t xml:space="preserve"> </w:t>
      </w:r>
      <w:r>
        <w:t>mismo</w:t>
      </w:r>
      <w:r>
        <w:rPr>
          <w:spacing w:val="-15"/>
        </w:rPr>
        <w:t xml:space="preserve"> </w:t>
      </w:r>
      <w:r>
        <w:t>tiempo</w:t>
      </w:r>
      <w:r>
        <w:rPr>
          <w:spacing w:val="-15"/>
        </w:rPr>
        <w:t xml:space="preserve"> </w:t>
      </w:r>
      <w:r>
        <w:t>lesionar</w:t>
      </w:r>
      <w:r>
        <w:rPr>
          <w:spacing w:val="-16"/>
        </w:rPr>
        <w:t xml:space="preserve"> </w:t>
      </w:r>
      <w:r>
        <w:t>de</w:t>
      </w:r>
      <w:r>
        <w:rPr>
          <w:spacing w:val="-15"/>
        </w:rPr>
        <w:t xml:space="preserve"> </w:t>
      </w:r>
      <w:r>
        <w:t>manera</w:t>
      </w:r>
      <w:r>
        <w:rPr>
          <w:spacing w:val="-15"/>
        </w:rPr>
        <w:t xml:space="preserve"> </w:t>
      </w:r>
      <w:r>
        <w:t>seria</w:t>
      </w:r>
      <w:r>
        <w:rPr>
          <w:spacing w:val="-15"/>
        </w:rPr>
        <w:t xml:space="preserve"> </w:t>
      </w:r>
      <w:r>
        <w:t>y</w:t>
      </w:r>
      <w:r>
        <w:rPr>
          <w:spacing w:val="-15"/>
        </w:rPr>
        <w:t xml:space="preserve"> </w:t>
      </w:r>
      <w:r>
        <w:t>directa</w:t>
      </w:r>
      <w:r>
        <w:rPr>
          <w:spacing w:val="-14"/>
        </w:rPr>
        <w:t xml:space="preserve"> </w:t>
      </w:r>
      <w:r>
        <w:t>la</w:t>
      </w:r>
      <w:r>
        <w:rPr>
          <w:spacing w:val="-14"/>
        </w:rPr>
        <w:t xml:space="preserve"> </w:t>
      </w:r>
      <w:r>
        <w:t>dignidad</w:t>
      </w:r>
      <w:r>
        <w:rPr>
          <w:spacing w:val="-16"/>
        </w:rPr>
        <w:t xml:space="preserve"> </w:t>
      </w:r>
      <w:r>
        <w:t>humana</w:t>
      </w:r>
      <w:r>
        <w:rPr>
          <w:spacing w:val="-15"/>
        </w:rPr>
        <w:t xml:space="preserve"> </w:t>
      </w:r>
      <w:r>
        <w:t>de</w:t>
      </w:r>
      <w:r>
        <w:rPr>
          <w:spacing w:val="-15"/>
        </w:rPr>
        <w:t xml:space="preserve"> </w:t>
      </w:r>
      <w:r>
        <w:t>la</w:t>
      </w:r>
      <w:r>
        <w:rPr>
          <w:spacing w:val="-14"/>
        </w:rPr>
        <w:t xml:space="preserve"> </w:t>
      </w:r>
      <w:r>
        <w:t>persona</w:t>
      </w:r>
      <w:r>
        <w:rPr>
          <w:spacing w:val="-14"/>
        </w:rPr>
        <w:t xml:space="preserve"> </w:t>
      </w:r>
      <w:r>
        <w:t>afectada con la vulneración del derecho; (ii) se pregona de un sujeto de especial protección constitucional35 y/o (iii) implica poner a la persona afectada en una condición de indefensión por su falta de capacidad de pago para hacer valer ese derecho.</w:t>
      </w:r>
    </w:p>
    <w:p w:rsidR="00F86120" w:rsidRDefault="00F86120">
      <w:pPr>
        <w:jc w:val="both"/>
        <w:sectPr w:rsidR="00F86120">
          <w:pgSz w:w="12240" w:h="15840"/>
          <w:pgMar w:top="2300" w:right="1080" w:bottom="280" w:left="360" w:header="922" w:footer="0" w:gutter="0"/>
          <w:cols w:space="720"/>
        </w:sectPr>
      </w:pPr>
    </w:p>
    <w:p w:rsidR="00F86120" w:rsidRDefault="00475ABA">
      <w:pPr>
        <w:spacing w:before="240"/>
        <w:ind w:left="1440" w:right="212"/>
        <w:jc w:val="both"/>
      </w:pPr>
      <w:r>
        <w:rPr>
          <w:rFonts w:ascii="Arial" w:hAnsi="Arial"/>
          <w:i/>
          <w:u w:val="single"/>
        </w:rPr>
        <w:t>Lo anterior, justamente por cuanto el Estado - bajo aplicación de los principios de</w:t>
      </w:r>
      <w:r>
        <w:rPr>
          <w:rFonts w:ascii="Arial" w:hAnsi="Arial"/>
          <w:i/>
        </w:rPr>
        <w:t xml:space="preserve"> </w:t>
      </w:r>
      <w:r>
        <w:rPr>
          <w:rFonts w:ascii="Arial" w:hAnsi="Arial"/>
          <w:i/>
          <w:u w:val="single"/>
        </w:rPr>
        <w:t>equidad,</w:t>
      </w:r>
      <w:r>
        <w:rPr>
          <w:rFonts w:ascii="Arial" w:hAnsi="Arial"/>
          <w:i/>
        </w:rPr>
        <w:t xml:space="preserve"> </w:t>
      </w:r>
      <w:r>
        <w:rPr>
          <w:rFonts w:ascii="Arial" w:hAnsi="Arial"/>
          <w:i/>
          <w:u w:val="single"/>
        </w:rPr>
        <w:t>solidaridad, subsidiariedad y eficiencia - ha de racionalizar la prestación</w:t>
      </w:r>
      <w:r>
        <w:rPr>
          <w:rFonts w:ascii="Arial" w:hAnsi="Arial"/>
          <w:i/>
        </w:rPr>
        <w:t xml:space="preserve"> </w:t>
      </w:r>
      <w:r>
        <w:rPr>
          <w:rFonts w:ascii="Arial" w:hAnsi="Arial"/>
          <w:i/>
          <w:u w:val="single"/>
        </w:rPr>
        <w:t>satisfactoria del</w:t>
      </w:r>
      <w:r>
        <w:rPr>
          <w:rFonts w:ascii="Arial" w:hAnsi="Arial"/>
          <w:i/>
        </w:rPr>
        <w:t xml:space="preserve"> </w:t>
      </w:r>
      <w:r>
        <w:rPr>
          <w:rFonts w:ascii="Arial" w:hAnsi="Arial"/>
          <w:i/>
          <w:u w:val="single"/>
        </w:rPr>
        <w:t>servicio</w:t>
      </w:r>
      <w:r>
        <w:rPr>
          <w:rFonts w:ascii="Arial" w:hAnsi="Arial"/>
          <w:i/>
          <w:spacing w:val="-4"/>
          <w:u w:val="single"/>
        </w:rPr>
        <w:t xml:space="preserve"> </w:t>
      </w:r>
      <w:r>
        <w:rPr>
          <w:rFonts w:ascii="Arial" w:hAnsi="Arial"/>
          <w:i/>
          <w:u w:val="single"/>
        </w:rPr>
        <w:t>de</w:t>
      </w:r>
      <w:r>
        <w:rPr>
          <w:rFonts w:ascii="Arial" w:hAnsi="Arial"/>
          <w:i/>
          <w:spacing w:val="-7"/>
          <w:u w:val="single"/>
        </w:rPr>
        <w:t xml:space="preserve"> </w:t>
      </w:r>
      <w:r>
        <w:rPr>
          <w:rFonts w:ascii="Arial" w:hAnsi="Arial"/>
          <w:i/>
          <w:u w:val="single"/>
        </w:rPr>
        <w:t>salud</w:t>
      </w:r>
      <w:r>
        <w:rPr>
          <w:rFonts w:ascii="Arial" w:hAnsi="Arial"/>
          <w:i/>
          <w:spacing w:val="-4"/>
          <w:u w:val="single"/>
        </w:rPr>
        <w:t xml:space="preserve"> </w:t>
      </w:r>
      <w:r>
        <w:rPr>
          <w:rFonts w:ascii="Arial" w:hAnsi="Arial"/>
          <w:i/>
          <w:u w:val="single"/>
        </w:rPr>
        <w:t>a</w:t>
      </w:r>
      <w:r>
        <w:rPr>
          <w:rFonts w:ascii="Arial" w:hAnsi="Arial"/>
          <w:i/>
          <w:spacing w:val="-6"/>
          <w:u w:val="single"/>
        </w:rPr>
        <w:t xml:space="preserve"> </w:t>
      </w:r>
      <w:r>
        <w:rPr>
          <w:rFonts w:ascii="Arial" w:hAnsi="Arial"/>
          <w:i/>
          <w:u w:val="single"/>
        </w:rPr>
        <w:t>su</w:t>
      </w:r>
      <w:r>
        <w:rPr>
          <w:rFonts w:ascii="Arial" w:hAnsi="Arial"/>
          <w:i/>
          <w:spacing w:val="-6"/>
          <w:u w:val="single"/>
        </w:rPr>
        <w:t xml:space="preserve"> </w:t>
      </w:r>
      <w:r>
        <w:rPr>
          <w:rFonts w:ascii="Arial" w:hAnsi="Arial"/>
          <w:i/>
          <w:u w:val="single"/>
        </w:rPr>
        <w:t>cargo</w:t>
      </w:r>
      <w:r>
        <w:rPr>
          <w:rFonts w:ascii="Arial" w:hAnsi="Arial"/>
          <w:i/>
          <w:spacing w:val="-4"/>
          <w:u w:val="single"/>
        </w:rPr>
        <w:t xml:space="preserve"> </w:t>
      </w:r>
      <w:r>
        <w:rPr>
          <w:rFonts w:ascii="Arial" w:hAnsi="Arial"/>
          <w:i/>
          <w:u w:val="single"/>
        </w:rPr>
        <w:t>o</w:t>
      </w:r>
      <w:r>
        <w:rPr>
          <w:rFonts w:ascii="Arial" w:hAnsi="Arial"/>
          <w:i/>
          <w:spacing w:val="-6"/>
          <w:u w:val="single"/>
        </w:rPr>
        <w:t xml:space="preserve"> </w:t>
      </w:r>
      <w:r>
        <w:rPr>
          <w:rFonts w:ascii="Arial" w:hAnsi="Arial"/>
          <w:i/>
          <w:u w:val="single"/>
        </w:rPr>
        <w:t>a</w:t>
      </w:r>
      <w:r>
        <w:rPr>
          <w:rFonts w:ascii="Arial" w:hAnsi="Arial"/>
          <w:i/>
          <w:spacing w:val="-6"/>
          <w:u w:val="single"/>
        </w:rPr>
        <w:t xml:space="preserve"> </w:t>
      </w:r>
      <w:r>
        <w:rPr>
          <w:rFonts w:ascii="Arial" w:hAnsi="Arial"/>
          <w:i/>
          <w:u w:val="single"/>
        </w:rPr>
        <w:t>cargo</w:t>
      </w:r>
      <w:r>
        <w:rPr>
          <w:rFonts w:ascii="Arial" w:hAnsi="Arial"/>
          <w:i/>
          <w:spacing w:val="-6"/>
          <w:u w:val="single"/>
        </w:rPr>
        <w:t xml:space="preserve"> </w:t>
      </w:r>
      <w:r>
        <w:rPr>
          <w:rFonts w:ascii="Arial" w:hAnsi="Arial"/>
          <w:i/>
          <w:u w:val="single"/>
        </w:rPr>
        <w:t>de</w:t>
      </w:r>
      <w:r>
        <w:rPr>
          <w:rFonts w:ascii="Arial" w:hAnsi="Arial"/>
          <w:i/>
          <w:spacing w:val="-4"/>
          <w:u w:val="single"/>
        </w:rPr>
        <w:t xml:space="preserve"> </w:t>
      </w:r>
      <w:r>
        <w:rPr>
          <w:rFonts w:ascii="Arial" w:hAnsi="Arial"/>
          <w:i/>
          <w:u w:val="single"/>
        </w:rPr>
        <w:t>los</w:t>
      </w:r>
      <w:r>
        <w:rPr>
          <w:rFonts w:ascii="Arial" w:hAnsi="Arial"/>
          <w:i/>
          <w:spacing w:val="-6"/>
          <w:u w:val="single"/>
        </w:rPr>
        <w:t xml:space="preserve"> </w:t>
      </w:r>
      <w:r>
        <w:rPr>
          <w:rFonts w:ascii="Arial" w:hAnsi="Arial"/>
          <w:i/>
          <w:u w:val="single"/>
        </w:rPr>
        <w:t>particulares</w:t>
      </w:r>
      <w:r>
        <w:rPr>
          <w:rFonts w:ascii="Arial" w:hAnsi="Arial"/>
          <w:i/>
          <w:spacing w:val="-4"/>
          <w:u w:val="single"/>
        </w:rPr>
        <w:t xml:space="preserve"> </w:t>
      </w:r>
      <w:r>
        <w:rPr>
          <w:rFonts w:ascii="Arial" w:hAnsi="Arial"/>
          <w:i/>
          <w:u w:val="single"/>
        </w:rPr>
        <w:t>que</w:t>
      </w:r>
      <w:r>
        <w:rPr>
          <w:rFonts w:ascii="Arial" w:hAnsi="Arial"/>
          <w:i/>
          <w:spacing w:val="-6"/>
          <w:u w:val="single"/>
        </w:rPr>
        <w:t xml:space="preserve"> </w:t>
      </w:r>
      <w:r>
        <w:rPr>
          <w:rFonts w:ascii="Arial" w:hAnsi="Arial"/>
          <w:i/>
          <w:u w:val="single"/>
        </w:rPr>
        <w:t>obran</w:t>
      </w:r>
      <w:r>
        <w:rPr>
          <w:rFonts w:ascii="Arial" w:hAnsi="Arial"/>
          <w:i/>
          <w:spacing w:val="-5"/>
          <w:u w:val="single"/>
        </w:rPr>
        <w:t xml:space="preserve"> </w:t>
      </w:r>
      <w:r>
        <w:rPr>
          <w:rFonts w:ascii="Arial" w:hAnsi="Arial"/>
          <w:i/>
          <w:u w:val="single"/>
        </w:rPr>
        <w:t>en</w:t>
      </w:r>
      <w:r>
        <w:rPr>
          <w:rFonts w:ascii="Arial" w:hAnsi="Arial"/>
          <w:i/>
          <w:spacing w:val="-7"/>
          <w:u w:val="single"/>
        </w:rPr>
        <w:t xml:space="preserve"> </w:t>
      </w:r>
      <w:r>
        <w:rPr>
          <w:rFonts w:ascii="Arial" w:hAnsi="Arial"/>
          <w:i/>
          <w:u w:val="single"/>
        </w:rPr>
        <w:t>calidad</w:t>
      </w:r>
      <w:r>
        <w:rPr>
          <w:rFonts w:ascii="Arial" w:hAnsi="Arial"/>
          <w:i/>
          <w:spacing w:val="-4"/>
          <w:u w:val="single"/>
        </w:rPr>
        <w:t xml:space="preserve"> </w:t>
      </w:r>
      <w:r>
        <w:rPr>
          <w:rFonts w:ascii="Arial" w:hAnsi="Arial"/>
          <w:i/>
          <w:u w:val="single"/>
        </w:rPr>
        <w:t>de</w:t>
      </w:r>
      <w:r>
        <w:rPr>
          <w:rFonts w:ascii="Arial" w:hAnsi="Arial"/>
          <w:i/>
          <w:spacing w:val="-4"/>
          <w:u w:val="single"/>
        </w:rPr>
        <w:t xml:space="preserve"> </w:t>
      </w:r>
      <w:r>
        <w:rPr>
          <w:rFonts w:ascii="Arial" w:hAnsi="Arial"/>
          <w:i/>
          <w:u w:val="single"/>
        </w:rPr>
        <w:t>autoridades</w:t>
      </w:r>
      <w:r>
        <w:rPr>
          <w:rFonts w:ascii="Arial" w:hAnsi="Arial"/>
          <w:i/>
        </w:rPr>
        <w:t xml:space="preserve"> </w:t>
      </w:r>
      <w:r>
        <w:rPr>
          <w:rFonts w:ascii="Arial" w:hAnsi="Arial"/>
          <w:i/>
          <w:u w:val="single"/>
        </w:rPr>
        <w:t>públicas, atendiendo, de modo prioritario, a quienes se</w:t>
      </w:r>
      <w:r>
        <w:rPr>
          <w:rFonts w:ascii="Arial" w:hAnsi="Arial"/>
          <w:i/>
        </w:rPr>
        <w:t xml:space="preserve"> </w:t>
      </w:r>
      <w:r>
        <w:rPr>
          <w:rFonts w:ascii="Arial" w:hAnsi="Arial"/>
          <w:i/>
          <w:u w:val="single"/>
        </w:rPr>
        <w:t>encuentren en cualquiera de las</w:t>
      </w:r>
      <w:r>
        <w:rPr>
          <w:rFonts w:ascii="Arial" w:hAnsi="Arial"/>
          <w:i/>
        </w:rPr>
        <w:t xml:space="preserve"> </w:t>
      </w:r>
      <w:r>
        <w:rPr>
          <w:rFonts w:ascii="Arial" w:hAnsi="Arial"/>
          <w:i/>
          <w:u w:val="single"/>
        </w:rPr>
        <w:t>circunstancias</w:t>
      </w:r>
      <w:r>
        <w:rPr>
          <w:rFonts w:ascii="Arial" w:hAnsi="Arial"/>
          <w:i/>
          <w:spacing w:val="-12"/>
          <w:u w:val="single"/>
        </w:rPr>
        <w:t xml:space="preserve"> </w:t>
      </w:r>
      <w:r>
        <w:rPr>
          <w:rFonts w:ascii="Arial" w:hAnsi="Arial"/>
          <w:i/>
          <w:u w:val="single"/>
        </w:rPr>
        <w:t>mencionadas</w:t>
      </w:r>
      <w:r>
        <w:rPr>
          <w:rFonts w:ascii="Arial" w:hAnsi="Arial"/>
          <w:i/>
          <w:spacing w:val="-7"/>
          <w:u w:val="single"/>
        </w:rPr>
        <w:t xml:space="preserve"> </w:t>
      </w:r>
      <w:r>
        <w:rPr>
          <w:rFonts w:ascii="Arial" w:hAnsi="Arial"/>
          <w:i/>
          <w:u w:val="single"/>
        </w:rPr>
        <w:t>con</w:t>
      </w:r>
      <w:r>
        <w:rPr>
          <w:rFonts w:ascii="Arial" w:hAnsi="Arial"/>
          <w:i/>
          <w:spacing w:val="-10"/>
          <w:u w:val="single"/>
        </w:rPr>
        <w:t xml:space="preserve"> </w:t>
      </w:r>
      <w:r>
        <w:rPr>
          <w:rFonts w:ascii="Arial" w:hAnsi="Arial"/>
          <w:i/>
          <w:u w:val="single"/>
        </w:rPr>
        <w:t>antelación.</w:t>
      </w:r>
      <w:r>
        <w:rPr>
          <w:rFonts w:ascii="Arial" w:hAnsi="Arial"/>
          <w:i/>
          <w:spacing w:val="-8"/>
          <w:u w:val="single"/>
        </w:rPr>
        <w:t xml:space="preserve"> </w:t>
      </w:r>
      <w:r>
        <w:rPr>
          <w:rFonts w:ascii="Arial" w:hAnsi="Arial"/>
          <w:i/>
          <w:u w:val="single"/>
        </w:rPr>
        <w:t>Al</w:t>
      </w:r>
      <w:r>
        <w:rPr>
          <w:rFonts w:ascii="Arial" w:hAnsi="Arial"/>
          <w:i/>
          <w:spacing w:val="-8"/>
          <w:u w:val="single"/>
        </w:rPr>
        <w:t xml:space="preserve"> </w:t>
      </w:r>
      <w:r>
        <w:rPr>
          <w:rFonts w:ascii="Arial" w:hAnsi="Arial"/>
          <w:i/>
          <w:u w:val="single"/>
        </w:rPr>
        <w:t>respecto,</w:t>
      </w:r>
      <w:r>
        <w:rPr>
          <w:rFonts w:ascii="Arial" w:hAnsi="Arial"/>
          <w:i/>
          <w:spacing w:val="-9"/>
          <w:u w:val="single"/>
        </w:rPr>
        <w:t xml:space="preserve"> </w:t>
      </w:r>
      <w:r>
        <w:rPr>
          <w:rFonts w:ascii="Arial" w:hAnsi="Arial"/>
          <w:i/>
          <w:u w:val="single"/>
        </w:rPr>
        <w:t>la</w:t>
      </w:r>
      <w:r>
        <w:rPr>
          <w:rFonts w:ascii="Arial" w:hAnsi="Arial"/>
          <w:i/>
          <w:spacing w:val="-10"/>
          <w:u w:val="single"/>
        </w:rPr>
        <w:t xml:space="preserve"> </w:t>
      </w:r>
      <w:r>
        <w:rPr>
          <w:rFonts w:ascii="Arial" w:hAnsi="Arial"/>
          <w:i/>
          <w:u w:val="single"/>
        </w:rPr>
        <w:t>Corte</w:t>
      </w:r>
      <w:r>
        <w:rPr>
          <w:rFonts w:ascii="Arial" w:hAnsi="Arial"/>
          <w:i/>
          <w:spacing w:val="-10"/>
          <w:u w:val="single"/>
        </w:rPr>
        <w:t xml:space="preserve"> </w:t>
      </w:r>
      <w:r>
        <w:rPr>
          <w:rFonts w:ascii="Arial" w:hAnsi="Arial"/>
          <w:i/>
          <w:u w:val="single"/>
        </w:rPr>
        <w:t>Constitucional</w:t>
      </w:r>
      <w:r>
        <w:rPr>
          <w:rFonts w:ascii="Arial" w:hAnsi="Arial"/>
          <w:i/>
          <w:spacing w:val="-8"/>
          <w:u w:val="single"/>
        </w:rPr>
        <w:t xml:space="preserve"> </w:t>
      </w:r>
      <w:r>
        <w:rPr>
          <w:rFonts w:ascii="Arial" w:hAnsi="Arial"/>
          <w:i/>
          <w:u w:val="single"/>
        </w:rPr>
        <w:t>ha</w:t>
      </w:r>
      <w:r>
        <w:rPr>
          <w:rFonts w:ascii="Arial" w:hAnsi="Arial"/>
          <w:i/>
          <w:spacing w:val="-8"/>
          <w:u w:val="single"/>
        </w:rPr>
        <w:t xml:space="preserve"> </w:t>
      </w:r>
      <w:r>
        <w:rPr>
          <w:rFonts w:ascii="Arial" w:hAnsi="Arial"/>
          <w:i/>
          <w:u w:val="single"/>
        </w:rPr>
        <w:t>expresado</w:t>
      </w:r>
      <w:r>
        <w:rPr>
          <w:rFonts w:ascii="Arial" w:hAnsi="Arial"/>
          <w:i/>
        </w:rPr>
        <w:t xml:space="preserve"> </w:t>
      </w:r>
      <w:r>
        <w:rPr>
          <w:rFonts w:ascii="Arial" w:hAnsi="Arial"/>
          <w:i/>
          <w:u w:val="single"/>
        </w:rPr>
        <w:t>mediante jurisprudencia reiterada</w:t>
      </w:r>
      <w:r>
        <w:rPr>
          <w:rFonts w:ascii="Arial" w:hAnsi="Arial"/>
          <w:i/>
        </w:rPr>
        <w:t xml:space="preserve"> </w:t>
      </w:r>
      <w:r>
        <w:rPr>
          <w:rFonts w:ascii="Arial" w:hAnsi="Arial"/>
          <w:i/>
          <w:u w:val="single"/>
        </w:rPr>
        <w:t xml:space="preserve">que, bajo estas circunstancias, </w:t>
      </w:r>
      <w:proofErr w:type="spellStart"/>
      <w:r>
        <w:rPr>
          <w:rFonts w:ascii="Arial" w:hAnsi="Arial"/>
          <w:i/>
          <w:u w:val="single"/>
        </w:rPr>
        <w:t>aún</w:t>
      </w:r>
      <w:proofErr w:type="spellEnd"/>
      <w:r>
        <w:rPr>
          <w:rFonts w:ascii="Arial" w:hAnsi="Arial"/>
          <w:i/>
          <w:u w:val="single"/>
        </w:rPr>
        <w:t xml:space="preserve"> tratándose de</w:t>
      </w:r>
      <w:r>
        <w:rPr>
          <w:rFonts w:ascii="Arial" w:hAnsi="Arial"/>
          <w:i/>
        </w:rPr>
        <w:t xml:space="preserve"> </w:t>
      </w:r>
      <w:r>
        <w:rPr>
          <w:rFonts w:ascii="Arial" w:hAnsi="Arial"/>
          <w:i/>
          <w:u w:val="single"/>
        </w:rPr>
        <w:t>prestaciones excluidas del POS,</w:t>
      </w:r>
      <w:r>
        <w:rPr>
          <w:rFonts w:ascii="Arial" w:hAnsi="Arial"/>
          <w:i/>
        </w:rPr>
        <w:t xml:space="preserve"> </w:t>
      </w:r>
      <w:r>
        <w:rPr>
          <w:rFonts w:ascii="Arial" w:hAnsi="Arial"/>
          <w:i/>
          <w:u w:val="single"/>
        </w:rPr>
        <w:t>del POSS, del PAB, del PAC y de aquellas obligaciones</w:t>
      </w:r>
      <w:r>
        <w:rPr>
          <w:rFonts w:ascii="Arial" w:hAnsi="Arial"/>
          <w:i/>
        </w:rPr>
        <w:t xml:space="preserve"> </w:t>
      </w:r>
      <w:r>
        <w:rPr>
          <w:rFonts w:ascii="Arial" w:hAnsi="Arial"/>
          <w:i/>
          <w:u w:val="single"/>
        </w:rPr>
        <w:t>previstas por la Observación</w:t>
      </w:r>
      <w:r>
        <w:rPr>
          <w:rFonts w:ascii="Arial" w:hAnsi="Arial"/>
          <w:i/>
        </w:rPr>
        <w:t xml:space="preserve"> </w:t>
      </w:r>
      <w:r>
        <w:rPr>
          <w:rFonts w:ascii="Arial" w:hAnsi="Arial"/>
          <w:i/>
          <w:u w:val="single"/>
        </w:rPr>
        <w:t>General 14, procede la tutela como mecanismo para obtener el</w:t>
      </w:r>
      <w:r>
        <w:rPr>
          <w:rFonts w:ascii="Arial" w:hAnsi="Arial"/>
          <w:i/>
        </w:rPr>
        <w:t xml:space="preserve"> </w:t>
      </w:r>
      <w:r>
        <w:rPr>
          <w:rFonts w:ascii="Arial" w:hAnsi="Arial"/>
          <w:i/>
          <w:u w:val="single"/>
        </w:rPr>
        <w:t>amparo del derecho constitucional fundamental a la salud.</w:t>
      </w:r>
      <w:r>
        <w:rPr>
          <w:u w:val="single"/>
        </w:rPr>
        <w:t>"</w:t>
      </w:r>
      <w:r>
        <w:t>36 (Subrayado fuera de texto).</w:t>
      </w:r>
    </w:p>
    <w:p w:rsidR="00F86120" w:rsidRDefault="00475ABA">
      <w:pPr>
        <w:spacing w:before="251"/>
        <w:ind w:left="1440"/>
        <w:jc w:val="both"/>
        <w:rPr>
          <w:rFonts w:ascii="Arial" w:hAnsi="Arial"/>
          <w:b/>
        </w:rPr>
      </w:pPr>
      <w:r>
        <w:rPr>
          <w:rFonts w:ascii="Arial" w:hAnsi="Arial"/>
          <w:b/>
        </w:rPr>
        <w:t>Convención</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los</w:t>
      </w:r>
      <w:r>
        <w:rPr>
          <w:rFonts w:ascii="Arial" w:hAnsi="Arial"/>
          <w:b/>
          <w:spacing w:val="-7"/>
        </w:rPr>
        <w:t xml:space="preserve"> </w:t>
      </w:r>
      <w:r>
        <w:rPr>
          <w:rFonts w:ascii="Arial" w:hAnsi="Arial"/>
          <w:b/>
        </w:rPr>
        <w:t>Derechos</w:t>
      </w:r>
      <w:r>
        <w:rPr>
          <w:rFonts w:ascii="Arial" w:hAnsi="Arial"/>
          <w:b/>
          <w:spacing w:val="-3"/>
        </w:rPr>
        <w:t xml:space="preserve"> </w:t>
      </w:r>
      <w:r>
        <w:rPr>
          <w:rFonts w:ascii="Arial" w:hAnsi="Arial"/>
          <w:b/>
        </w:rPr>
        <w:t>del</w:t>
      </w:r>
      <w:r>
        <w:rPr>
          <w:rFonts w:ascii="Arial" w:hAnsi="Arial"/>
          <w:b/>
          <w:spacing w:val="-5"/>
        </w:rPr>
        <w:t xml:space="preserve"> </w:t>
      </w:r>
      <w:r>
        <w:rPr>
          <w:rFonts w:ascii="Arial" w:hAnsi="Arial"/>
          <w:b/>
        </w:rPr>
        <w:t>Niño</w:t>
      </w:r>
      <w:r>
        <w:rPr>
          <w:rFonts w:ascii="Arial" w:hAnsi="Arial"/>
          <w:b/>
          <w:spacing w:val="-6"/>
        </w:rPr>
        <w:t xml:space="preserve"> </w:t>
      </w:r>
      <w:r>
        <w:rPr>
          <w:rFonts w:ascii="Arial" w:hAnsi="Arial"/>
          <w:b/>
          <w:spacing w:val="-4"/>
        </w:rPr>
        <w:t>1989.</w:t>
      </w:r>
    </w:p>
    <w:p w:rsidR="00F86120" w:rsidRDefault="00F86120">
      <w:pPr>
        <w:pStyle w:val="Textoindependiente"/>
        <w:spacing w:before="2"/>
        <w:rPr>
          <w:rFonts w:ascii="Arial"/>
          <w:b/>
          <w:sz w:val="22"/>
        </w:rPr>
      </w:pPr>
    </w:p>
    <w:p w:rsidR="00F86120" w:rsidRDefault="00475ABA">
      <w:pPr>
        <w:spacing w:before="1"/>
        <w:ind w:left="1440" w:right="213"/>
        <w:jc w:val="both"/>
      </w:pPr>
      <w:r>
        <w:t>La</w:t>
      </w:r>
      <w:r>
        <w:rPr>
          <w:spacing w:val="-16"/>
        </w:rPr>
        <w:t xml:space="preserve"> </w:t>
      </w:r>
      <w:r>
        <w:t>Convención</w:t>
      </w:r>
      <w:r>
        <w:rPr>
          <w:spacing w:val="-15"/>
        </w:rPr>
        <w:t xml:space="preserve"> </w:t>
      </w:r>
      <w:r>
        <w:t>sobre</w:t>
      </w:r>
      <w:r>
        <w:rPr>
          <w:spacing w:val="-15"/>
        </w:rPr>
        <w:t xml:space="preserve"> </w:t>
      </w:r>
      <w:r>
        <w:t>los</w:t>
      </w:r>
      <w:r>
        <w:rPr>
          <w:spacing w:val="-16"/>
        </w:rPr>
        <w:t xml:space="preserve"> </w:t>
      </w:r>
      <w:r>
        <w:t>Derechos</w:t>
      </w:r>
      <w:r>
        <w:rPr>
          <w:spacing w:val="-15"/>
        </w:rPr>
        <w:t xml:space="preserve"> </w:t>
      </w:r>
      <w:r>
        <w:t>del</w:t>
      </w:r>
      <w:r>
        <w:rPr>
          <w:spacing w:val="-15"/>
        </w:rPr>
        <w:t xml:space="preserve"> </w:t>
      </w:r>
      <w:r>
        <w:t>Niño</w:t>
      </w:r>
      <w:r>
        <w:rPr>
          <w:spacing w:val="-15"/>
        </w:rPr>
        <w:t xml:space="preserve"> </w:t>
      </w:r>
      <w:r>
        <w:t>de</w:t>
      </w:r>
      <w:r>
        <w:rPr>
          <w:spacing w:val="-16"/>
        </w:rPr>
        <w:t xml:space="preserve"> </w:t>
      </w:r>
      <w:r>
        <w:t>1989,</w:t>
      </w:r>
      <w:r>
        <w:rPr>
          <w:spacing w:val="-15"/>
        </w:rPr>
        <w:t xml:space="preserve"> </w:t>
      </w:r>
      <w:r>
        <w:t>impone</w:t>
      </w:r>
      <w:r>
        <w:rPr>
          <w:spacing w:val="-15"/>
        </w:rPr>
        <w:t xml:space="preserve"> </w:t>
      </w:r>
      <w:r>
        <w:t>la</w:t>
      </w:r>
      <w:r>
        <w:rPr>
          <w:spacing w:val="-16"/>
        </w:rPr>
        <w:t xml:space="preserve"> </w:t>
      </w:r>
      <w:r>
        <w:t>obligación</w:t>
      </w:r>
      <w:r>
        <w:rPr>
          <w:spacing w:val="-15"/>
        </w:rPr>
        <w:t xml:space="preserve"> </w:t>
      </w:r>
      <w:r>
        <w:t>a</w:t>
      </w:r>
      <w:r>
        <w:rPr>
          <w:spacing w:val="-15"/>
        </w:rPr>
        <w:t xml:space="preserve"> </w:t>
      </w:r>
      <w:r>
        <w:t>los</w:t>
      </w:r>
      <w:r>
        <w:rPr>
          <w:spacing w:val="-15"/>
        </w:rPr>
        <w:t xml:space="preserve"> </w:t>
      </w:r>
      <w:r>
        <w:t>Estados</w:t>
      </w:r>
      <w:r>
        <w:rPr>
          <w:spacing w:val="-16"/>
        </w:rPr>
        <w:t xml:space="preserve"> </w:t>
      </w:r>
      <w:r>
        <w:t>Partes de</w:t>
      </w:r>
      <w:r>
        <w:rPr>
          <w:spacing w:val="-1"/>
        </w:rPr>
        <w:t xml:space="preserve"> </w:t>
      </w:r>
      <w:r>
        <w:t>adoptar</w:t>
      </w:r>
      <w:r>
        <w:rPr>
          <w:spacing w:val="-2"/>
        </w:rPr>
        <w:t xml:space="preserve"> </w:t>
      </w:r>
      <w:r>
        <w:t>las</w:t>
      </w:r>
      <w:r>
        <w:rPr>
          <w:spacing w:val="-3"/>
        </w:rPr>
        <w:t xml:space="preserve"> </w:t>
      </w:r>
      <w:r>
        <w:t>medidas</w:t>
      </w:r>
      <w:r>
        <w:rPr>
          <w:spacing w:val="-3"/>
        </w:rPr>
        <w:t xml:space="preserve"> </w:t>
      </w:r>
      <w:r>
        <w:t>legislativas, administrativas,</w:t>
      </w:r>
      <w:r>
        <w:rPr>
          <w:spacing w:val="-2"/>
        </w:rPr>
        <w:t xml:space="preserve"> </w:t>
      </w:r>
      <w:r>
        <w:t>sociales y</w:t>
      </w:r>
      <w:r>
        <w:rPr>
          <w:spacing w:val="-3"/>
        </w:rPr>
        <w:t xml:space="preserve"> </w:t>
      </w:r>
      <w:r>
        <w:t>educativas para</w:t>
      </w:r>
      <w:r>
        <w:rPr>
          <w:spacing w:val="-3"/>
        </w:rPr>
        <w:t xml:space="preserve"> </w:t>
      </w:r>
      <w:r>
        <w:t>proteger</w:t>
      </w:r>
      <w:r>
        <w:rPr>
          <w:spacing w:val="-2"/>
        </w:rPr>
        <w:t xml:space="preserve"> </w:t>
      </w:r>
      <w:r>
        <w:t>a</w:t>
      </w:r>
      <w:r>
        <w:rPr>
          <w:spacing w:val="-3"/>
        </w:rPr>
        <w:t xml:space="preserve"> </w:t>
      </w:r>
      <w:r>
        <w:t>los niños, niñas y adolescentes de toda forma de violencia y abuso.</w:t>
      </w:r>
    </w:p>
    <w:p w:rsidR="00F86120" w:rsidRDefault="00475ABA">
      <w:pPr>
        <w:pStyle w:val="Ttulo1"/>
        <w:numPr>
          <w:ilvl w:val="0"/>
          <w:numId w:val="3"/>
        </w:numPr>
        <w:tabs>
          <w:tab w:val="left" w:pos="1438"/>
        </w:tabs>
        <w:spacing w:before="201"/>
        <w:ind w:left="1438" w:hanging="358"/>
      </w:pPr>
      <w:r>
        <w:t>COMPETENCIA</w:t>
      </w:r>
      <w:r>
        <w:rPr>
          <w:spacing w:val="-10"/>
        </w:rPr>
        <w:t xml:space="preserve"> </w:t>
      </w:r>
      <w:r>
        <w:t>DEL</w:t>
      </w:r>
      <w:r>
        <w:rPr>
          <w:spacing w:val="-3"/>
        </w:rPr>
        <w:t xml:space="preserve"> </w:t>
      </w:r>
      <w:r>
        <w:t>CONCEJO</w:t>
      </w:r>
      <w:r>
        <w:rPr>
          <w:spacing w:val="-4"/>
        </w:rPr>
        <w:t xml:space="preserve"> </w:t>
      </w:r>
      <w:r>
        <w:t>DE</w:t>
      </w:r>
      <w:r>
        <w:rPr>
          <w:spacing w:val="-4"/>
        </w:rPr>
        <w:t xml:space="preserve"> </w:t>
      </w:r>
      <w:r>
        <w:rPr>
          <w:spacing w:val="-2"/>
        </w:rPr>
        <w:t>BOGOTÁ</w:t>
      </w:r>
    </w:p>
    <w:p w:rsidR="00F86120" w:rsidRDefault="00F86120">
      <w:pPr>
        <w:pStyle w:val="Textoindependiente"/>
        <w:spacing w:before="202"/>
        <w:rPr>
          <w:rFonts w:ascii="Arial"/>
          <w:b/>
        </w:rPr>
      </w:pPr>
    </w:p>
    <w:p w:rsidR="00F86120" w:rsidRDefault="00475ABA">
      <w:pPr>
        <w:pStyle w:val="Textoindependiente"/>
        <w:ind w:left="1440" w:right="213"/>
        <w:jc w:val="both"/>
      </w:pPr>
      <w:r>
        <w:t>La competencia del Concejo de Bogotá, D.C. para aprobar esta iniciativa se sustenta jurídicamente</w:t>
      </w:r>
      <w:r>
        <w:rPr>
          <w:spacing w:val="-11"/>
        </w:rPr>
        <w:t xml:space="preserve"> </w:t>
      </w:r>
      <w:r>
        <w:t>en</w:t>
      </w:r>
      <w:r>
        <w:rPr>
          <w:spacing w:val="-12"/>
        </w:rPr>
        <w:t xml:space="preserve"> </w:t>
      </w:r>
      <w:r>
        <w:t>el</w:t>
      </w:r>
      <w:r>
        <w:rPr>
          <w:spacing w:val="-14"/>
        </w:rPr>
        <w:t xml:space="preserve"> </w:t>
      </w:r>
      <w:r>
        <w:t>numeral</w:t>
      </w:r>
      <w:r>
        <w:rPr>
          <w:spacing w:val="-14"/>
        </w:rPr>
        <w:t xml:space="preserve"> </w:t>
      </w:r>
      <w:r>
        <w:t>1</w:t>
      </w:r>
      <w:r>
        <w:rPr>
          <w:spacing w:val="-8"/>
        </w:rPr>
        <w:t xml:space="preserve"> </w:t>
      </w:r>
      <w:r>
        <w:t>del</w:t>
      </w:r>
      <w:r>
        <w:rPr>
          <w:spacing w:val="-13"/>
        </w:rPr>
        <w:t xml:space="preserve"> </w:t>
      </w:r>
      <w:r>
        <w:t>artículo</w:t>
      </w:r>
      <w:r>
        <w:rPr>
          <w:spacing w:val="-9"/>
        </w:rPr>
        <w:t xml:space="preserve"> </w:t>
      </w:r>
      <w:r>
        <w:t>12</w:t>
      </w:r>
      <w:r>
        <w:rPr>
          <w:spacing w:val="-13"/>
        </w:rPr>
        <w:t xml:space="preserve"> </w:t>
      </w:r>
      <w:r>
        <w:t>del</w:t>
      </w:r>
      <w:r>
        <w:rPr>
          <w:spacing w:val="-13"/>
        </w:rPr>
        <w:t xml:space="preserve"> </w:t>
      </w:r>
      <w:r>
        <w:t>Decreto</w:t>
      </w:r>
      <w:r>
        <w:rPr>
          <w:spacing w:val="-11"/>
        </w:rPr>
        <w:t xml:space="preserve"> </w:t>
      </w:r>
      <w:r>
        <w:t>1421</w:t>
      </w:r>
      <w:r>
        <w:rPr>
          <w:spacing w:val="-11"/>
        </w:rPr>
        <w:t xml:space="preserve"> </w:t>
      </w:r>
      <w:r>
        <w:t>de</w:t>
      </w:r>
      <w:r>
        <w:rPr>
          <w:spacing w:val="-13"/>
        </w:rPr>
        <w:t xml:space="preserve"> </w:t>
      </w:r>
      <w:r>
        <w:t>1993,</w:t>
      </w:r>
      <w:r>
        <w:rPr>
          <w:spacing w:val="-11"/>
        </w:rPr>
        <w:t xml:space="preserve"> </w:t>
      </w:r>
      <w:r>
        <w:t>que</w:t>
      </w:r>
      <w:r>
        <w:rPr>
          <w:spacing w:val="-9"/>
        </w:rPr>
        <w:t xml:space="preserve"> </w:t>
      </w:r>
      <w:r>
        <w:rPr>
          <w:spacing w:val="-2"/>
        </w:rPr>
        <w:t>establece:</w:t>
      </w:r>
    </w:p>
    <w:p w:rsidR="00F86120" w:rsidRDefault="00F86120">
      <w:pPr>
        <w:pStyle w:val="Textoindependiente"/>
        <w:spacing w:before="2"/>
      </w:pPr>
    </w:p>
    <w:p w:rsidR="00F86120" w:rsidRDefault="00475ABA">
      <w:pPr>
        <w:pStyle w:val="Textoindependiente"/>
        <w:ind w:left="1440"/>
        <w:jc w:val="both"/>
      </w:pPr>
      <w:r>
        <w:t>(…)</w:t>
      </w:r>
      <w:r>
        <w:rPr>
          <w:spacing w:val="-10"/>
        </w:rPr>
        <w:t xml:space="preserve"> </w:t>
      </w:r>
      <w:r>
        <w:t>DECRETO</w:t>
      </w:r>
      <w:r>
        <w:rPr>
          <w:spacing w:val="-4"/>
        </w:rPr>
        <w:t xml:space="preserve"> </w:t>
      </w:r>
      <w:r>
        <w:t>1421</w:t>
      </w:r>
      <w:r>
        <w:rPr>
          <w:spacing w:val="-11"/>
        </w:rPr>
        <w:t xml:space="preserve"> </w:t>
      </w:r>
      <w:r>
        <w:t>DE</w:t>
      </w:r>
      <w:r>
        <w:rPr>
          <w:spacing w:val="-6"/>
        </w:rPr>
        <w:t xml:space="preserve"> </w:t>
      </w:r>
      <w:r>
        <w:t>1993</w:t>
      </w:r>
      <w:r>
        <w:rPr>
          <w:spacing w:val="-1"/>
        </w:rPr>
        <w:t xml:space="preserve"> </w:t>
      </w:r>
      <w:r>
        <w:t>–</w:t>
      </w:r>
      <w:r>
        <w:rPr>
          <w:spacing w:val="-8"/>
        </w:rPr>
        <w:t xml:space="preserve"> </w:t>
      </w:r>
      <w:r>
        <w:t>ESTATUTO</w:t>
      </w:r>
      <w:r>
        <w:rPr>
          <w:spacing w:val="-3"/>
        </w:rPr>
        <w:t xml:space="preserve"> </w:t>
      </w:r>
      <w:r>
        <w:t>ORGÁNICO</w:t>
      </w:r>
      <w:r>
        <w:rPr>
          <w:spacing w:val="-6"/>
        </w:rPr>
        <w:t xml:space="preserve"> </w:t>
      </w:r>
      <w:r>
        <w:t>DE</w:t>
      </w:r>
      <w:r>
        <w:rPr>
          <w:spacing w:val="-8"/>
        </w:rPr>
        <w:t xml:space="preserve"> </w:t>
      </w:r>
      <w:r>
        <w:rPr>
          <w:spacing w:val="-2"/>
        </w:rPr>
        <w:t>BOGOTÁ</w:t>
      </w:r>
    </w:p>
    <w:p w:rsidR="00F86120" w:rsidRDefault="00F86120">
      <w:pPr>
        <w:pStyle w:val="Textoindependiente"/>
      </w:pPr>
    </w:p>
    <w:p w:rsidR="00F86120" w:rsidRDefault="00475ABA">
      <w:pPr>
        <w:pStyle w:val="Textoindependiente"/>
        <w:tabs>
          <w:tab w:val="left" w:pos="2945"/>
          <w:tab w:val="left" w:pos="3410"/>
          <w:tab w:val="left" w:pos="5753"/>
          <w:tab w:val="left" w:pos="9868"/>
        </w:tabs>
        <w:spacing w:before="1"/>
        <w:ind w:left="1440" w:right="660"/>
      </w:pPr>
      <w:r>
        <w:rPr>
          <w:spacing w:val="-2"/>
        </w:rPr>
        <w:t>ARTÍCULO</w:t>
      </w:r>
      <w:r>
        <w:tab/>
      </w:r>
      <w:r>
        <w:rPr>
          <w:spacing w:val="-6"/>
        </w:rPr>
        <w:t>12</w:t>
      </w:r>
      <w:r>
        <w:tab/>
        <w:t>-</w:t>
      </w:r>
      <w:r>
        <w:rPr>
          <w:spacing w:val="80"/>
        </w:rPr>
        <w:t xml:space="preserve"> </w:t>
      </w:r>
      <w:r>
        <w:t>ATRIBUCIONES.</w:t>
      </w:r>
      <w:r>
        <w:tab/>
        <w:t>Corresponde</w:t>
      </w:r>
      <w:r>
        <w:rPr>
          <w:spacing w:val="80"/>
        </w:rPr>
        <w:t xml:space="preserve"> </w:t>
      </w:r>
      <w:r>
        <w:t>al</w:t>
      </w:r>
      <w:r>
        <w:rPr>
          <w:spacing w:val="80"/>
        </w:rPr>
        <w:t xml:space="preserve"> </w:t>
      </w:r>
      <w:r>
        <w:t>Concejo</w:t>
      </w:r>
      <w:r>
        <w:rPr>
          <w:spacing w:val="80"/>
        </w:rPr>
        <w:t xml:space="preserve"> </w:t>
      </w:r>
      <w:r>
        <w:t>Distrital,</w:t>
      </w:r>
      <w:r>
        <w:tab/>
      </w:r>
      <w:r>
        <w:rPr>
          <w:spacing w:val="-6"/>
        </w:rPr>
        <w:t xml:space="preserve">de </w:t>
      </w:r>
      <w:proofErr w:type="spellStart"/>
      <w:r>
        <w:t>conformidadcon</w:t>
      </w:r>
      <w:proofErr w:type="spellEnd"/>
      <w:r>
        <w:t xml:space="preserve"> la Constitución y a la ley:</w:t>
      </w:r>
    </w:p>
    <w:p w:rsidR="00F86120" w:rsidRDefault="00F86120">
      <w:pPr>
        <w:pStyle w:val="Textoindependiente"/>
        <w:spacing w:before="2"/>
      </w:pPr>
    </w:p>
    <w:p w:rsidR="00F86120" w:rsidRDefault="00475ABA">
      <w:pPr>
        <w:pStyle w:val="Textoindependiente"/>
        <w:spacing w:line="237" w:lineRule="auto"/>
        <w:ind w:left="1800" w:hanging="360"/>
      </w:pPr>
      <w:r>
        <w:t>1.</w:t>
      </w:r>
      <w:r>
        <w:rPr>
          <w:spacing w:val="80"/>
        </w:rPr>
        <w:t xml:space="preserve"> </w:t>
      </w:r>
      <w:r>
        <w:t>Dictar</w:t>
      </w:r>
      <w:r>
        <w:rPr>
          <w:spacing w:val="40"/>
        </w:rPr>
        <w:t xml:space="preserve"> </w:t>
      </w:r>
      <w:r>
        <w:t>las</w:t>
      </w:r>
      <w:r>
        <w:rPr>
          <w:spacing w:val="40"/>
        </w:rPr>
        <w:t xml:space="preserve"> </w:t>
      </w:r>
      <w:r>
        <w:t>normas</w:t>
      </w:r>
      <w:r>
        <w:rPr>
          <w:spacing w:val="39"/>
        </w:rPr>
        <w:t xml:space="preserve"> </w:t>
      </w:r>
      <w:r>
        <w:t>necesarias</w:t>
      </w:r>
      <w:r>
        <w:rPr>
          <w:spacing w:val="40"/>
        </w:rPr>
        <w:t xml:space="preserve"> </w:t>
      </w:r>
      <w:r>
        <w:t>para</w:t>
      </w:r>
      <w:r>
        <w:rPr>
          <w:spacing w:val="40"/>
        </w:rPr>
        <w:t xml:space="preserve"> </w:t>
      </w:r>
      <w:r>
        <w:t>garantizar</w:t>
      </w:r>
      <w:r>
        <w:rPr>
          <w:spacing w:val="40"/>
        </w:rPr>
        <w:t xml:space="preserve"> </w:t>
      </w:r>
      <w:r>
        <w:t>el</w:t>
      </w:r>
      <w:r>
        <w:rPr>
          <w:spacing w:val="39"/>
        </w:rPr>
        <w:t xml:space="preserve"> </w:t>
      </w:r>
      <w:r>
        <w:t>adecuado</w:t>
      </w:r>
      <w:r>
        <w:rPr>
          <w:spacing w:val="40"/>
        </w:rPr>
        <w:t xml:space="preserve"> </w:t>
      </w:r>
      <w:r>
        <w:t>cumplimiento</w:t>
      </w:r>
      <w:r>
        <w:rPr>
          <w:spacing w:val="40"/>
        </w:rPr>
        <w:t xml:space="preserve"> </w:t>
      </w:r>
      <w:r>
        <w:t>de</w:t>
      </w:r>
      <w:r>
        <w:rPr>
          <w:spacing w:val="40"/>
        </w:rPr>
        <w:t xml:space="preserve"> </w:t>
      </w:r>
      <w:r>
        <w:t>las funciones y la eficiente prestación de los servicios a cargo del Distrito.</w:t>
      </w:r>
    </w:p>
    <w:p w:rsidR="00F86120" w:rsidRDefault="00F86120">
      <w:pPr>
        <w:pStyle w:val="Textoindependiente"/>
        <w:spacing w:before="1"/>
      </w:pPr>
    </w:p>
    <w:p w:rsidR="00F86120" w:rsidRDefault="00475ABA">
      <w:pPr>
        <w:pStyle w:val="Ttulo1"/>
        <w:numPr>
          <w:ilvl w:val="0"/>
          <w:numId w:val="3"/>
        </w:numPr>
        <w:tabs>
          <w:tab w:val="left" w:pos="1438"/>
        </w:tabs>
        <w:ind w:left="1438" w:hanging="358"/>
      </w:pPr>
      <w:r>
        <w:t>IMPACTO</w:t>
      </w:r>
      <w:r>
        <w:rPr>
          <w:spacing w:val="-10"/>
        </w:rPr>
        <w:t xml:space="preserve"> </w:t>
      </w:r>
      <w:r>
        <w:rPr>
          <w:spacing w:val="-2"/>
        </w:rPr>
        <w:t>FISCAL</w:t>
      </w:r>
    </w:p>
    <w:p w:rsidR="00F86120" w:rsidRDefault="00F86120">
      <w:pPr>
        <w:pStyle w:val="Textoindependiente"/>
        <w:rPr>
          <w:rFonts w:ascii="Arial"/>
          <w:b/>
        </w:rPr>
      </w:pPr>
    </w:p>
    <w:p w:rsidR="00F86120" w:rsidRDefault="00475ABA">
      <w:pPr>
        <w:pStyle w:val="Textoindependiente"/>
        <w:ind w:left="720" w:right="217"/>
        <w:jc w:val="both"/>
      </w:pPr>
      <w:r>
        <w:t>De conformidad con lo establecido en el artículo 7º de la Ley 819 de 2003: En cualquier proyecto</w:t>
      </w:r>
      <w:r>
        <w:rPr>
          <w:spacing w:val="-10"/>
        </w:rPr>
        <w:t xml:space="preserve"> </w:t>
      </w:r>
      <w:r>
        <w:t>de</w:t>
      </w:r>
      <w:r>
        <w:rPr>
          <w:spacing w:val="-10"/>
        </w:rPr>
        <w:t xml:space="preserve"> </w:t>
      </w:r>
      <w:r>
        <w:t>ley,</w:t>
      </w:r>
      <w:r>
        <w:rPr>
          <w:spacing w:val="-11"/>
        </w:rPr>
        <w:t xml:space="preserve"> </w:t>
      </w:r>
      <w:r>
        <w:t>ordenanza</w:t>
      </w:r>
      <w:r>
        <w:rPr>
          <w:spacing w:val="-10"/>
        </w:rPr>
        <w:t xml:space="preserve"> </w:t>
      </w:r>
      <w:r>
        <w:t>o</w:t>
      </w:r>
      <w:r>
        <w:rPr>
          <w:spacing w:val="-13"/>
        </w:rPr>
        <w:t xml:space="preserve"> </w:t>
      </w:r>
      <w:r>
        <w:t>acuerdo,</w:t>
      </w:r>
      <w:r>
        <w:rPr>
          <w:spacing w:val="-11"/>
        </w:rPr>
        <w:t xml:space="preserve"> </w:t>
      </w:r>
      <w:r>
        <w:t>que</w:t>
      </w:r>
      <w:r>
        <w:rPr>
          <w:spacing w:val="-10"/>
        </w:rPr>
        <w:t xml:space="preserve"> </w:t>
      </w:r>
      <w:r>
        <w:t>ordene</w:t>
      </w:r>
      <w:r>
        <w:rPr>
          <w:spacing w:val="-10"/>
        </w:rPr>
        <w:t xml:space="preserve"> </w:t>
      </w:r>
      <w:r>
        <w:t>gasto</w:t>
      </w:r>
      <w:r>
        <w:rPr>
          <w:spacing w:val="-12"/>
        </w:rPr>
        <w:t xml:space="preserve"> </w:t>
      </w:r>
      <w:r>
        <w:t>y</w:t>
      </w:r>
      <w:r>
        <w:rPr>
          <w:spacing w:val="-14"/>
        </w:rPr>
        <w:t xml:space="preserve"> </w:t>
      </w:r>
      <w:r>
        <w:t>que</w:t>
      </w:r>
      <w:r>
        <w:rPr>
          <w:spacing w:val="-10"/>
        </w:rPr>
        <w:t xml:space="preserve"> </w:t>
      </w:r>
      <w:r>
        <w:t>otorgue</w:t>
      </w:r>
      <w:r>
        <w:rPr>
          <w:spacing w:val="40"/>
        </w:rPr>
        <w:t xml:space="preserve"> </w:t>
      </w:r>
      <w:r>
        <w:t>beneficios</w:t>
      </w:r>
      <w:r>
        <w:rPr>
          <w:spacing w:val="-14"/>
        </w:rPr>
        <w:t xml:space="preserve"> </w:t>
      </w:r>
      <w:r>
        <w:t>tributarios, deberá hacerse explícito y deberá ser compatible con el Marco Fiscal de Mediano Plazo.</w:t>
      </w:r>
    </w:p>
    <w:p w:rsidR="00F86120" w:rsidRDefault="00F86120">
      <w:pPr>
        <w:pStyle w:val="Textoindependiente"/>
      </w:pPr>
    </w:p>
    <w:p w:rsidR="00F86120" w:rsidRDefault="00475ABA">
      <w:pPr>
        <w:pStyle w:val="Textoindependiente"/>
        <w:spacing w:before="1"/>
        <w:ind w:left="720" w:right="226"/>
        <w:jc w:val="both"/>
      </w:pPr>
      <w:r>
        <w:t>Para estos propósitos, deberá incluirse expresamente en la exposición de motivos y en las ponencias de trámite respectivo, los costos fiscales de la iniciativa y la fuente de ingreso adicional generada para el financiamiento de dicho costo”.</w:t>
      </w:r>
    </w:p>
    <w:p w:rsidR="00F86120" w:rsidRDefault="00F86120">
      <w:pPr>
        <w:pStyle w:val="Textoindependiente"/>
      </w:pPr>
    </w:p>
    <w:p w:rsidR="00F86120" w:rsidRDefault="00475ABA">
      <w:pPr>
        <w:pStyle w:val="Ttulo1"/>
        <w:ind w:right="226"/>
        <w:jc w:val="both"/>
      </w:pPr>
      <w:r>
        <w:rPr>
          <w:u w:val="single"/>
        </w:rPr>
        <w:t>Con la presente iniciativa se considera que no se compromete asignar apropiaciones</w:t>
      </w:r>
      <w:r>
        <w:t xml:space="preserve"> </w:t>
      </w:r>
      <w:r>
        <w:rPr>
          <w:u w:val="single"/>
        </w:rPr>
        <w:t>presupuestales diferente a las inherentes al desarrollo de las funciones de las</w:t>
      </w:r>
      <w:r>
        <w:t xml:space="preserve"> </w:t>
      </w:r>
      <w:r>
        <w:rPr>
          <w:u w:val="single"/>
        </w:rPr>
        <w:t>entidades enunciadas y que se encuentran como responsables de cada meta.</w:t>
      </w:r>
      <w:r>
        <w:rPr>
          <w:spacing w:val="40"/>
          <w:u w:val="single"/>
        </w:rPr>
        <w:t xml:space="preserve"> </w:t>
      </w:r>
    </w:p>
    <w:p w:rsidR="00F86120" w:rsidRDefault="00F86120">
      <w:pPr>
        <w:pStyle w:val="Ttulo1"/>
        <w:jc w:val="both"/>
        <w:sectPr w:rsidR="00F86120">
          <w:pgSz w:w="12240" w:h="15840"/>
          <w:pgMar w:top="2300" w:right="1080" w:bottom="280" w:left="360" w:header="922" w:footer="0" w:gutter="0"/>
          <w:cols w:space="720"/>
        </w:sectPr>
      </w:pPr>
    </w:p>
    <w:p w:rsidR="00B525AE" w:rsidRDefault="00B525AE">
      <w:pPr>
        <w:pStyle w:val="Textoindependiente"/>
        <w:ind w:left="720"/>
      </w:pPr>
    </w:p>
    <w:p w:rsidR="00F86120" w:rsidRDefault="00475ABA">
      <w:pPr>
        <w:pStyle w:val="Textoindependiente"/>
        <w:ind w:left="720"/>
      </w:pPr>
      <w:r>
        <w:t>En</w:t>
      </w:r>
      <w:r>
        <w:rPr>
          <w:spacing w:val="-3"/>
        </w:rPr>
        <w:t xml:space="preserve"> </w:t>
      </w:r>
      <w:r>
        <w:t>conclusión,</w:t>
      </w:r>
      <w:r>
        <w:rPr>
          <w:spacing w:val="-3"/>
        </w:rPr>
        <w:t xml:space="preserve"> </w:t>
      </w:r>
      <w:r>
        <w:t>el</w:t>
      </w:r>
      <w:r>
        <w:rPr>
          <w:spacing w:val="-3"/>
        </w:rPr>
        <w:t xml:space="preserve"> </w:t>
      </w:r>
      <w:r>
        <w:t>impacto</w:t>
      </w:r>
      <w:r>
        <w:rPr>
          <w:spacing w:val="-4"/>
        </w:rPr>
        <w:t xml:space="preserve"> </w:t>
      </w:r>
      <w:r>
        <w:t>fiscal</w:t>
      </w:r>
      <w:r>
        <w:rPr>
          <w:spacing w:val="-3"/>
        </w:rPr>
        <w:t xml:space="preserve"> </w:t>
      </w:r>
      <w:r>
        <w:t>del</w:t>
      </w:r>
      <w:r>
        <w:rPr>
          <w:spacing w:val="-3"/>
        </w:rPr>
        <w:t xml:space="preserve"> </w:t>
      </w:r>
      <w:r>
        <w:t>presente</w:t>
      </w:r>
      <w:r>
        <w:rPr>
          <w:spacing w:val="-5"/>
        </w:rPr>
        <w:t xml:space="preserve"> </w:t>
      </w:r>
      <w:r>
        <w:t>proyecto</w:t>
      </w:r>
      <w:r>
        <w:rPr>
          <w:spacing w:val="-2"/>
        </w:rPr>
        <w:t xml:space="preserve"> </w:t>
      </w:r>
      <w:r>
        <w:t>de</w:t>
      </w:r>
      <w:r>
        <w:rPr>
          <w:spacing w:val="-5"/>
        </w:rPr>
        <w:t xml:space="preserve"> </w:t>
      </w:r>
      <w:r>
        <w:t>acuerdo</w:t>
      </w:r>
      <w:r>
        <w:rPr>
          <w:spacing w:val="-4"/>
        </w:rPr>
        <w:t xml:space="preserve"> </w:t>
      </w:r>
      <w:r>
        <w:t>en</w:t>
      </w:r>
      <w:r>
        <w:rPr>
          <w:spacing w:val="-3"/>
        </w:rPr>
        <w:t xml:space="preserve"> </w:t>
      </w:r>
      <w:r>
        <w:t>nada</w:t>
      </w:r>
      <w:r>
        <w:rPr>
          <w:spacing w:val="-5"/>
        </w:rPr>
        <w:t xml:space="preserve"> </w:t>
      </w:r>
      <w:r>
        <w:t>modifica</w:t>
      </w:r>
      <w:r>
        <w:rPr>
          <w:spacing w:val="-3"/>
        </w:rPr>
        <w:t xml:space="preserve"> </w:t>
      </w:r>
      <w:r>
        <w:t>el</w:t>
      </w:r>
      <w:r>
        <w:rPr>
          <w:spacing w:val="-6"/>
        </w:rPr>
        <w:t xml:space="preserve"> </w:t>
      </w:r>
      <w:r>
        <w:t>marco fiscal de mediano plazo presentado por la Administración Distrital.</w:t>
      </w:r>
    </w:p>
    <w:p w:rsidR="00F86120" w:rsidRDefault="00475ABA">
      <w:pPr>
        <w:pStyle w:val="Textoindependiente"/>
        <w:spacing w:before="268"/>
        <w:ind w:left="720"/>
        <w:rPr>
          <w:spacing w:val="-2"/>
        </w:rPr>
      </w:pPr>
      <w:r>
        <w:rPr>
          <w:spacing w:val="-2"/>
        </w:rPr>
        <w:t>Atentamente,</w:t>
      </w:r>
    </w:p>
    <w:p w:rsidR="00437BBA" w:rsidRDefault="00437BBA">
      <w:pPr>
        <w:pStyle w:val="Textoindependiente"/>
        <w:spacing w:before="268"/>
        <w:ind w:left="720"/>
        <w:rPr>
          <w:spacing w:val="-2"/>
        </w:rPr>
      </w:pPr>
    </w:p>
    <w:p w:rsidR="00437BBA" w:rsidRDefault="00437BBA">
      <w:pPr>
        <w:pStyle w:val="Textoindependiente"/>
        <w:spacing w:before="268"/>
        <w:ind w:left="720"/>
      </w:pPr>
    </w:p>
    <w:p w:rsidR="00F86120" w:rsidRDefault="00F86120">
      <w:pPr>
        <w:pStyle w:val="Textoindependiente"/>
        <w:spacing w:before="11"/>
        <w:rPr>
          <w:sz w:val="5"/>
        </w:rPr>
      </w:pPr>
    </w:p>
    <w:p w:rsidR="00F86120" w:rsidRDefault="00475ABA">
      <w:pPr>
        <w:pStyle w:val="Ttulo1"/>
        <w:ind w:left="828"/>
      </w:pPr>
      <w:r>
        <w:rPr>
          <w:spacing w:val="-2"/>
        </w:rPr>
        <w:t>CLARA</w:t>
      </w:r>
      <w:r>
        <w:rPr>
          <w:spacing w:val="-8"/>
        </w:rPr>
        <w:t xml:space="preserve"> </w:t>
      </w:r>
      <w:r>
        <w:rPr>
          <w:spacing w:val="-2"/>
        </w:rPr>
        <w:t>LUCÍA</w:t>
      </w:r>
      <w:r>
        <w:rPr>
          <w:spacing w:val="-8"/>
        </w:rPr>
        <w:t xml:space="preserve"> </w:t>
      </w:r>
      <w:r>
        <w:rPr>
          <w:spacing w:val="-2"/>
        </w:rPr>
        <w:t>SANDOVAL</w:t>
      </w:r>
      <w:r>
        <w:rPr>
          <w:spacing w:val="-3"/>
        </w:rPr>
        <w:t xml:space="preserve"> </w:t>
      </w:r>
      <w:r>
        <w:rPr>
          <w:spacing w:val="-2"/>
        </w:rPr>
        <w:t>MORENO</w:t>
      </w:r>
    </w:p>
    <w:p w:rsidR="00F86120" w:rsidRDefault="00475ABA">
      <w:pPr>
        <w:pStyle w:val="Textoindependiente"/>
        <w:ind w:left="828" w:right="7076"/>
      </w:pPr>
      <w:r>
        <w:t>Concejal de Bogotá</w:t>
      </w:r>
      <w:r>
        <w:rPr>
          <w:spacing w:val="40"/>
        </w:rPr>
        <w:t xml:space="preserve"> </w:t>
      </w:r>
      <w:r>
        <w:t>Partido</w:t>
      </w:r>
      <w:r>
        <w:rPr>
          <w:spacing w:val="-17"/>
        </w:rPr>
        <w:t xml:space="preserve"> </w:t>
      </w:r>
      <w:r>
        <w:t>Liberal</w:t>
      </w:r>
      <w:r>
        <w:rPr>
          <w:spacing w:val="-17"/>
        </w:rPr>
        <w:t xml:space="preserve"> </w:t>
      </w:r>
      <w:r>
        <w:t>Colombiano</w:t>
      </w:r>
    </w:p>
    <w:p w:rsidR="00F86120" w:rsidRDefault="00F86120">
      <w:pPr>
        <w:pStyle w:val="Textoindependiente"/>
        <w:sectPr w:rsidR="00F86120">
          <w:pgSz w:w="12240" w:h="15840"/>
          <w:pgMar w:top="2300" w:right="1080" w:bottom="280" w:left="360" w:header="922" w:footer="0" w:gutter="0"/>
          <w:cols w:space="720"/>
        </w:sectPr>
      </w:pPr>
    </w:p>
    <w:p w:rsidR="00F86120" w:rsidRDefault="00475ABA">
      <w:pPr>
        <w:tabs>
          <w:tab w:val="left" w:pos="7381"/>
        </w:tabs>
        <w:spacing w:before="262"/>
        <w:ind w:left="3002"/>
        <w:rPr>
          <w:rFonts w:ascii="Arial"/>
          <w:b/>
          <w:sz w:val="24"/>
        </w:rPr>
      </w:pPr>
      <w:r>
        <w:rPr>
          <w:rFonts w:ascii="Arial"/>
          <w:b/>
          <w:sz w:val="24"/>
        </w:rPr>
        <w:t>PROYECTO</w:t>
      </w:r>
      <w:r>
        <w:rPr>
          <w:rFonts w:ascii="Arial"/>
          <w:b/>
          <w:spacing w:val="-13"/>
          <w:sz w:val="24"/>
        </w:rPr>
        <w:t xml:space="preserve"> </w:t>
      </w:r>
      <w:r>
        <w:rPr>
          <w:rFonts w:ascii="Arial"/>
          <w:b/>
          <w:sz w:val="24"/>
        </w:rPr>
        <w:t>DE</w:t>
      </w:r>
      <w:r>
        <w:rPr>
          <w:rFonts w:ascii="Arial"/>
          <w:b/>
          <w:spacing w:val="-6"/>
          <w:sz w:val="24"/>
        </w:rPr>
        <w:t xml:space="preserve"> </w:t>
      </w:r>
      <w:r>
        <w:rPr>
          <w:rFonts w:ascii="Arial"/>
          <w:b/>
          <w:sz w:val="24"/>
        </w:rPr>
        <w:t>ACUERDO</w:t>
      </w:r>
      <w:r>
        <w:rPr>
          <w:rFonts w:ascii="Arial"/>
          <w:b/>
          <w:spacing w:val="-8"/>
          <w:sz w:val="24"/>
        </w:rPr>
        <w:t xml:space="preserve"> </w:t>
      </w:r>
      <w:r>
        <w:rPr>
          <w:rFonts w:ascii="Arial"/>
          <w:b/>
          <w:spacing w:val="-5"/>
          <w:sz w:val="24"/>
        </w:rPr>
        <w:t>No.</w:t>
      </w:r>
      <w:r>
        <w:rPr>
          <w:rFonts w:ascii="Arial"/>
          <w:b/>
          <w:sz w:val="24"/>
          <w:u w:val="single"/>
        </w:rPr>
        <w:tab/>
      </w:r>
      <w:r>
        <w:rPr>
          <w:rFonts w:ascii="Arial"/>
          <w:b/>
          <w:sz w:val="24"/>
        </w:rPr>
        <w:t>DE</w:t>
      </w:r>
      <w:r>
        <w:rPr>
          <w:rFonts w:ascii="Arial"/>
          <w:b/>
          <w:spacing w:val="62"/>
          <w:sz w:val="24"/>
        </w:rPr>
        <w:t xml:space="preserve"> </w:t>
      </w:r>
      <w:r w:rsidR="00B525AE">
        <w:rPr>
          <w:rFonts w:ascii="Arial"/>
          <w:b/>
          <w:spacing w:val="-4"/>
          <w:sz w:val="24"/>
        </w:rPr>
        <w:t>2025</w:t>
      </w:r>
    </w:p>
    <w:p w:rsidR="00F86120" w:rsidRDefault="00475ABA">
      <w:pPr>
        <w:spacing w:before="271" w:line="244" w:lineRule="auto"/>
        <w:ind w:left="841" w:right="351"/>
        <w:jc w:val="center"/>
        <w:rPr>
          <w:rFonts w:ascii="Arial" w:hAnsi="Arial"/>
          <w:b/>
          <w:sz w:val="24"/>
        </w:rPr>
      </w:pPr>
      <w:r>
        <w:rPr>
          <w:rFonts w:ascii="Times New Roman" w:hAnsi="Times New Roman"/>
          <w:sz w:val="24"/>
        </w:rPr>
        <w:t>“</w:t>
      </w:r>
      <w:r>
        <w:rPr>
          <w:rFonts w:ascii="Arial" w:hAnsi="Arial"/>
          <w:b/>
          <w:sz w:val="24"/>
        </w:rPr>
        <w:t>POR</w:t>
      </w:r>
      <w:r>
        <w:rPr>
          <w:rFonts w:ascii="Arial" w:hAnsi="Arial"/>
          <w:b/>
          <w:spacing w:val="-3"/>
          <w:sz w:val="24"/>
        </w:rPr>
        <w:t xml:space="preserve"> </w:t>
      </w:r>
      <w:r>
        <w:rPr>
          <w:rFonts w:ascii="Arial" w:hAnsi="Arial"/>
          <w:b/>
          <w:sz w:val="24"/>
        </w:rPr>
        <w:t>EL</w:t>
      </w:r>
      <w:r>
        <w:rPr>
          <w:rFonts w:ascii="Arial" w:hAnsi="Arial"/>
          <w:b/>
          <w:spacing w:val="-6"/>
          <w:sz w:val="24"/>
        </w:rPr>
        <w:t xml:space="preserve"> </w:t>
      </w:r>
      <w:r>
        <w:rPr>
          <w:rFonts w:ascii="Arial" w:hAnsi="Arial"/>
          <w:b/>
          <w:sz w:val="24"/>
        </w:rPr>
        <w:t>CUAL</w:t>
      </w:r>
      <w:r>
        <w:rPr>
          <w:rFonts w:ascii="Arial" w:hAnsi="Arial"/>
          <w:b/>
          <w:spacing w:val="-6"/>
          <w:sz w:val="24"/>
        </w:rPr>
        <w:t xml:space="preserve"> </w:t>
      </w:r>
      <w:r>
        <w:rPr>
          <w:rFonts w:ascii="Arial" w:hAnsi="Arial"/>
          <w:b/>
          <w:sz w:val="24"/>
        </w:rPr>
        <w:t>SE</w:t>
      </w:r>
      <w:r>
        <w:rPr>
          <w:rFonts w:ascii="Arial" w:hAnsi="Arial"/>
          <w:b/>
          <w:spacing w:val="-3"/>
          <w:sz w:val="24"/>
        </w:rPr>
        <w:t xml:space="preserve"> </w:t>
      </w:r>
      <w:r>
        <w:rPr>
          <w:rFonts w:ascii="Arial" w:hAnsi="Arial"/>
          <w:b/>
          <w:sz w:val="24"/>
        </w:rPr>
        <w:t>CREAN</w:t>
      </w:r>
      <w:r>
        <w:rPr>
          <w:rFonts w:ascii="Arial" w:hAnsi="Arial"/>
          <w:b/>
          <w:spacing w:val="-3"/>
          <w:sz w:val="24"/>
        </w:rPr>
        <w:t xml:space="preserve"> </w:t>
      </w:r>
      <w:r>
        <w:rPr>
          <w:rFonts w:ascii="Arial" w:hAnsi="Arial"/>
          <w:b/>
          <w:sz w:val="24"/>
        </w:rPr>
        <w:t>LINEAMIENTOS</w:t>
      </w:r>
      <w:r>
        <w:rPr>
          <w:rFonts w:ascii="Arial" w:hAnsi="Arial"/>
          <w:b/>
          <w:spacing w:val="-2"/>
          <w:sz w:val="24"/>
        </w:rPr>
        <w:t xml:space="preserve"> </w:t>
      </w:r>
      <w:r>
        <w:rPr>
          <w:rFonts w:ascii="Arial" w:hAnsi="Arial"/>
          <w:b/>
          <w:sz w:val="24"/>
        </w:rPr>
        <w:t>PARA</w:t>
      </w:r>
      <w:r>
        <w:rPr>
          <w:rFonts w:ascii="Arial" w:hAnsi="Arial"/>
          <w:b/>
          <w:spacing w:val="-8"/>
          <w:sz w:val="24"/>
        </w:rPr>
        <w:t xml:space="preserve"> </w:t>
      </w:r>
      <w:r>
        <w:rPr>
          <w:rFonts w:ascii="Arial" w:hAnsi="Arial"/>
          <w:b/>
          <w:sz w:val="24"/>
        </w:rPr>
        <w:t>LA</w:t>
      </w:r>
      <w:r>
        <w:rPr>
          <w:rFonts w:ascii="Arial" w:hAnsi="Arial"/>
          <w:b/>
          <w:spacing w:val="-9"/>
          <w:sz w:val="24"/>
        </w:rPr>
        <w:t xml:space="preserve"> </w:t>
      </w:r>
      <w:r>
        <w:rPr>
          <w:rFonts w:ascii="Arial" w:hAnsi="Arial"/>
          <w:b/>
          <w:sz w:val="24"/>
        </w:rPr>
        <w:t>RUTA</w:t>
      </w:r>
      <w:r>
        <w:rPr>
          <w:rFonts w:ascii="Arial" w:hAnsi="Arial"/>
          <w:b/>
          <w:spacing w:val="-11"/>
          <w:sz w:val="24"/>
        </w:rPr>
        <w:t xml:space="preserve"> </w:t>
      </w:r>
      <w:r>
        <w:rPr>
          <w:rFonts w:ascii="Arial" w:hAnsi="Arial"/>
          <w:b/>
          <w:sz w:val="24"/>
        </w:rPr>
        <w:t>POR</w:t>
      </w:r>
      <w:r>
        <w:rPr>
          <w:rFonts w:ascii="Arial" w:hAnsi="Arial"/>
          <w:b/>
          <w:spacing w:val="-3"/>
          <w:sz w:val="24"/>
        </w:rPr>
        <w:t xml:space="preserve"> </w:t>
      </w:r>
      <w:r>
        <w:rPr>
          <w:rFonts w:ascii="Arial" w:hAnsi="Arial"/>
          <w:b/>
          <w:sz w:val="24"/>
        </w:rPr>
        <w:t>LA</w:t>
      </w:r>
      <w:r>
        <w:rPr>
          <w:rFonts w:ascii="Arial" w:hAnsi="Arial"/>
          <w:b/>
          <w:spacing w:val="-9"/>
          <w:sz w:val="24"/>
        </w:rPr>
        <w:t xml:space="preserve"> </w:t>
      </w:r>
      <w:r>
        <w:rPr>
          <w:rFonts w:ascii="Arial" w:hAnsi="Arial"/>
          <w:b/>
          <w:sz w:val="24"/>
        </w:rPr>
        <w:t>VIDA</w:t>
      </w:r>
      <w:r>
        <w:rPr>
          <w:rFonts w:ascii="Arial" w:hAnsi="Arial"/>
          <w:b/>
          <w:spacing w:val="-10"/>
          <w:sz w:val="24"/>
        </w:rPr>
        <w:t xml:space="preserve"> </w:t>
      </w:r>
      <w:r>
        <w:rPr>
          <w:rFonts w:ascii="Arial" w:hAnsi="Arial"/>
          <w:b/>
          <w:sz w:val="24"/>
        </w:rPr>
        <w:t>DIRIGIDA A MUJERES GESTANTES, LACTANTES Y LA VIDA POR NACER EN APOYO A LA RUTA INTEGRAL DE ATENCIÓN MATERNO-PERINATAL (RIAS)”.</w:t>
      </w:r>
    </w:p>
    <w:p w:rsidR="00F86120" w:rsidRDefault="00F86120">
      <w:pPr>
        <w:pStyle w:val="Textoindependiente"/>
        <w:spacing w:before="198"/>
        <w:rPr>
          <w:rFonts w:ascii="Arial"/>
          <w:b/>
        </w:rPr>
      </w:pPr>
    </w:p>
    <w:p w:rsidR="00F86120" w:rsidRDefault="00475ABA">
      <w:pPr>
        <w:ind w:left="660"/>
        <w:jc w:val="center"/>
        <w:rPr>
          <w:rFonts w:ascii="Arial" w:hAnsi="Arial"/>
          <w:b/>
          <w:sz w:val="24"/>
        </w:rPr>
      </w:pPr>
      <w:r>
        <w:rPr>
          <w:rFonts w:ascii="Arial" w:hAnsi="Arial"/>
          <w:b/>
          <w:sz w:val="24"/>
        </w:rPr>
        <w:t>EL</w:t>
      </w:r>
      <w:r>
        <w:rPr>
          <w:rFonts w:ascii="Arial" w:hAnsi="Arial"/>
          <w:b/>
          <w:spacing w:val="-5"/>
          <w:sz w:val="24"/>
        </w:rPr>
        <w:t xml:space="preserve"> </w:t>
      </w:r>
      <w:r>
        <w:rPr>
          <w:rFonts w:ascii="Arial" w:hAnsi="Arial"/>
          <w:b/>
          <w:sz w:val="24"/>
        </w:rPr>
        <w:t>CONCEJO</w:t>
      </w:r>
      <w:r>
        <w:rPr>
          <w:rFonts w:ascii="Arial" w:hAnsi="Arial"/>
          <w:b/>
          <w:spacing w:val="-4"/>
          <w:sz w:val="24"/>
        </w:rPr>
        <w:t xml:space="preserve"> </w:t>
      </w:r>
      <w:r>
        <w:rPr>
          <w:rFonts w:ascii="Arial" w:hAnsi="Arial"/>
          <w:b/>
          <w:sz w:val="24"/>
        </w:rPr>
        <w:t>DE</w:t>
      </w:r>
      <w:r>
        <w:rPr>
          <w:rFonts w:ascii="Arial" w:hAnsi="Arial"/>
          <w:b/>
          <w:spacing w:val="-5"/>
          <w:sz w:val="24"/>
        </w:rPr>
        <w:t xml:space="preserve"> </w:t>
      </w:r>
      <w:r>
        <w:rPr>
          <w:rFonts w:ascii="Arial" w:hAnsi="Arial"/>
          <w:b/>
          <w:spacing w:val="-2"/>
          <w:sz w:val="24"/>
        </w:rPr>
        <w:t>BOGOTÁ</w:t>
      </w:r>
    </w:p>
    <w:p w:rsidR="00F86120" w:rsidRDefault="00F86120">
      <w:pPr>
        <w:pStyle w:val="Textoindependiente"/>
        <w:spacing w:before="145"/>
        <w:rPr>
          <w:rFonts w:ascii="Arial"/>
          <w:b/>
        </w:rPr>
      </w:pPr>
    </w:p>
    <w:p w:rsidR="00F86120" w:rsidRDefault="00475ABA">
      <w:pPr>
        <w:pStyle w:val="Textoindependiente"/>
        <w:spacing w:line="242" w:lineRule="auto"/>
        <w:ind w:left="841" w:right="361"/>
        <w:jc w:val="center"/>
      </w:pPr>
      <w:r>
        <w:t>Con</w:t>
      </w:r>
      <w:r>
        <w:rPr>
          <w:spacing w:val="-7"/>
        </w:rPr>
        <w:t xml:space="preserve"> </w:t>
      </w:r>
      <w:r>
        <w:t>fundamento</w:t>
      </w:r>
      <w:r>
        <w:rPr>
          <w:spacing w:val="-7"/>
        </w:rPr>
        <w:t xml:space="preserve"> </w:t>
      </w:r>
      <w:r>
        <w:t>en</w:t>
      </w:r>
      <w:r>
        <w:rPr>
          <w:spacing w:val="-5"/>
        </w:rPr>
        <w:t xml:space="preserve"> </w:t>
      </w:r>
      <w:r>
        <w:t>lo</w:t>
      </w:r>
      <w:r>
        <w:rPr>
          <w:spacing w:val="-8"/>
        </w:rPr>
        <w:t xml:space="preserve"> </w:t>
      </w:r>
      <w:r>
        <w:t>dispuesto</w:t>
      </w:r>
      <w:r>
        <w:rPr>
          <w:spacing w:val="-6"/>
        </w:rPr>
        <w:t xml:space="preserve"> </w:t>
      </w:r>
      <w:r>
        <w:t>en</w:t>
      </w:r>
      <w:r>
        <w:rPr>
          <w:spacing w:val="-8"/>
        </w:rPr>
        <w:t xml:space="preserve"> </w:t>
      </w:r>
      <w:r>
        <w:t>la</w:t>
      </w:r>
      <w:r>
        <w:rPr>
          <w:spacing w:val="-5"/>
        </w:rPr>
        <w:t xml:space="preserve"> </w:t>
      </w:r>
      <w:r>
        <w:t>Carta</w:t>
      </w:r>
      <w:r>
        <w:rPr>
          <w:spacing w:val="-8"/>
        </w:rPr>
        <w:t xml:space="preserve"> </w:t>
      </w:r>
      <w:r>
        <w:t>Política,</w:t>
      </w:r>
      <w:r>
        <w:rPr>
          <w:spacing w:val="-6"/>
        </w:rPr>
        <w:t xml:space="preserve"> </w:t>
      </w:r>
      <w:r>
        <w:t>El</w:t>
      </w:r>
      <w:r>
        <w:rPr>
          <w:spacing w:val="-6"/>
        </w:rPr>
        <w:t xml:space="preserve"> </w:t>
      </w:r>
      <w:r>
        <w:t>Estatuto</w:t>
      </w:r>
      <w:r>
        <w:rPr>
          <w:spacing w:val="-4"/>
        </w:rPr>
        <w:t xml:space="preserve"> </w:t>
      </w:r>
      <w:r>
        <w:t>Orgánico</w:t>
      </w:r>
      <w:r>
        <w:rPr>
          <w:spacing w:val="-4"/>
        </w:rPr>
        <w:t xml:space="preserve"> </w:t>
      </w:r>
      <w:r>
        <w:t>del</w:t>
      </w:r>
      <w:r>
        <w:rPr>
          <w:spacing w:val="-8"/>
        </w:rPr>
        <w:t xml:space="preserve"> </w:t>
      </w:r>
      <w:r>
        <w:t>Distrito Capital, Decreto Ley 1421 de 1993 artículo 12 numerales 1 y 25, y el artículo 66, del</w:t>
      </w:r>
    </w:p>
    <w:p w:rsidR="00F86120" w:rsidRDefault="00475ABA">
      <w:pPr>
        <w:pStyle w:val="Textoindependiente"/>
        <w:spacing w:line="271" w:lineRule="exact"/>
        <w:ind w:left="419"/>
        <w:jc w:val="center"/>
      </w:pPr>
      <w:r>
        <w:t>Acuerdo</w:t>
      </w:r>
      <w:r>
        <w:rPr>
          <w:spacing w:val="-8"/>
        </w:rPr>
        <w:t xml:space="preserve"> </w:t>
      </w:r>
      <w:r>
        <w:t>348</w:t>
      </w:r>
      <w:r>
        <w:rPr>
          <w:spacing w:val="-5"/>
        </w:rPr>
        <w:t xml:space="preserve"> </w:t>
      </w:r>
      <w:r>
        <w:t>de</w:t>
      </w:r>
      <w:r>
        <w:rPr>
          <w:spacing w:val="-3"/>
        </w:rPr>
        <w:t xml:space="preserve"> </w:t>
      </w:r>
      <w:r>
        <w:rPr>
          <w:spacing w:val="-4"/>
        </w:rPr>
        <w:t>2008,</w:t>
      </w:r>
      <w:r w:rsidR="00437BBA">
        <w:rPr>
          <w:spacing w:val="-4"/>
        </w:rPr>
        <w:t xml:space="preserve"> </w:t>
      </w:r>
    </w:p>
    <w:p w:rsidR="00F86120" w:rsidRDefault="00F86120">
      <w:pPr>
        <w:pStyle w:val="Textoindependiente"/>
      </w:pPr>
    </w:p>
    <w:p w:rsidR="00F86120" w:rsidRDefault="00475ABA">
      <w:pPr>
        <w:pStyle w:val="Ttulo1"/>
        <w:ind w:left="703"/>
        <w:jc w:val="center"/>
      </w:pPr>
      <w:r>
        <w:rPr>
          <w:spacing w:val="-2"/>
        </w:rPr>
        <w:t>ACUERDA:</w:t>
      </w:r>
    </w:p>
    <w:p w:rsidR="00F86120" w:rsidRDefault="00F86120">
      <w:pPr>
        <w:pStyle w:val="Textoindependiente"/>
        <w:spacing w:before="130"/>
        <w:rPr>
          <w:rFonts w:ascii="Arial"/>
          <w:b/>
        </w:rPr>
      </w:pPr>
    </w:p>
    <w:p w:rsidR="00F86120" w:rsidRDefault="00475ABA">
      <w:pPr>
        <w:pStyle w:val="Textoindependiente"/>
        <w:ind w:left="820" w:right="321"/>
        <w:jc w:val="both"/>
      </w:pPr>
      <w:r>
        <w:rPr>
          <w:rFonts w:ascii="Arial" w:hAnsi="Arial"/>
          <w:b/>
        </w:rPr>
        <w:t xml:space="preserve">ARTÍCULO 1. </w:t>
      </w:r>
      <w:r>
        <w:t xml:space="preserve">Créase e inclúyase la </w:t>
      </w:r>
      <w:r>
        <w:rPr>
          <w:rFonts w:ascii="Arial" w:hAnsi="Arial"/>
          <w:i/>
        </w:rPr>
        <w:t>“Ruta por la Vida a mujeres gestantes, lactantes y la vida</w:t>
      </w:r>
      <w:r>
        <w:rPr>
          <w:rFonts w:ascii="Arial" w:hAnsi="Arial"/>
          <w:i/>
          <w:spacing w:val="-14"/>
        </w:rPr>
        <w:t xml:space="preserve"> </w:t>
      </w:r>
      <w:r>
        <w:rPr>
          <w:rFonts w:ascii="Arial" w:hAnsi="Arial"/>
          <w:i/>
        </w:rPr>
        <w:t>por</w:t>
      </w:r>
      <w:r>
        <w:rPr>
          <w:rFonts w:ascii="Arial" w:hAnsi="Arial"/>
          <w:i/>
          <w:spacing w:val="-17"/>
        </w:rPr>
        <w:t xml:space="preserve"> </w:t>
      </w:r>
      <w:r>
        <w:rPr>
          <w:rFonts w:ascii="Arial" w:hAnsi="Arial"/>
          <w:i/>
        </w:rPr>
        <w:t>nacer”</w:t>
      </w:r>
      <w:r>
        <w:rPr>
          <w:rFonts w:ascii="Arial" w:hAnsi="Arial"/>
          <w:i/>
          <w:spacing w:val="-17"/>
        </w:rPr>
        <w:t xml:space="preserve"> </w:t>
      </w:r>
      <w:r>
        <w:t>en</w:t>
      </w:r>
      <w:r>
        <w:rPr>
          <w:spacing w:val="-14"/>
        </w:rPr>
        <w:t xml:space="preserve"> </w:t>
      </w:r>
      <w:r>
        <w:t>el</w:t>
      </w:r>
      <w:r>
        <w:rPr>
          <w:spacing w:val="-14"/>
        </w:rPr>
        <w:t xml:space="preserve"> </w:t>
      </w:r>
      <w:r>
        <w:t>Modelo</w:t>
      </w:r>
      <w:r>
        <w:rPr>
          <w:spacing w:val="-12"/>
        </w:rPr>
        <w:t xml:space="preserve"> </w:t>
      </w:r>
      <w:r>
        <w:t>Distrital,</w:t>
      </w:r>
      <w:r>
        <w:rPr>
          <w:spacing w:val="-16"/>
        </w:rPr>
        <w:t xml:space="preserve"> </w:t>
      </w:r>
      <w:r>
        <w:t>como</w:t>
      </w:r>
      <w:r>
        <w:rPr>
          <w:spacing w:val="-15"/>
        </w:rPr>
        <w:t xml:space="preserve"> </w:t>
      </w:r>
      <w:r>
        <w:t>un</w:t>
      </w:r>
      <w:r>
        <w:rPr>
          <w:spacing w:val="-13"/>
        </w:rPr>
        <w:t xml:space="preserve"> </w:t>
      </w:r>
      <w:r>
        <w:t>conjunto</w:t>
      </w:r>
      <w:r>
        <w:rPr>
          <w:spacing w:val="-14"/>
        </w:rPr>
        <w:t xml:space="preserve"> </w:t>
      </w:r>
      <w:r>
        <w:t>de</w:t>
      </w:r>
      <w:r>
        <w:rPr>
          <w:spacing w:val="-15"/>
        </w:rPr>
        <w:t xml:space="preserve"> </w:t>
      </w:r>
      <w:r>
        <w:t>acciones,</w:t>
      </w:r>
      <w:r>
        <w:rPr>
          <w:spacing w:val="-13"/>
        </w:rPr>
        <w:t xml:space="preserve"> </w:t>
      </w:r>
      <w:r>
        <w:t>medidas</w:t>
      </w:r>
      <w:r>
        <w:rPr>
          <w:spacing w:val="-15"/>
        </w:rPr>
        <w:t xml:space="preserve"> </w:t>
      </w:r>
      <w:r>
        <w:t>y</w:t>
      </w:r>
      <w:r>
        <w:rPr>
          <w:spacing w:val="-16"/>
        </w:rPr>
        <w:t xml:space="preserve"> </w:t>
      </w:r>
      <w:r>
        <w:t>dispositivos para atender, proteger, acompañar y garantizar de manera integral los derechos de las mujeres</w:t>
      </w:r>
      <w:r>
        <w:rPr>
          <w:spacing w:val="-6"/>
        </w:rPr>
        <w:t xml:space="preserve"> </w:t>
      </w:r>
      <w:r>
        <w:t>gestantes,</w:t>
      </w:r>
      <w:r>
        <w:rPr>
          <w:spacing w:val="-5"/>
        </w:rPr>
        <w:t xml:space="preserve"> </w:t>
      </w:r>
      <w:r>
        <w:t>lactantes</w:t>
      </w:r>
      <w:r>
        <w:rPr>
          <w:spacing w:val="-3"/>
        </w:rPr>
        <w:t xml:space="preserve"> </w:t>
      </w:r>
      <w:r>
        <w:t>y</w:t>
      </w:r>
      <w:r>
        <w:rPr>
          <w:spacing w:val="-7"/>
        </w:rPr>
        <w:t xml:space="preserve"> </w:t>
      </w:r>
      <w:r>
        <w:t>la vida</w:t>
      </w:r>
      <w:r>
        <w:rPr>
          <w:spacing w:val="-5"/>
        </w:rPr>
        <w:t xml:space="preserve"> </w:t>
      </w:r>
      <w:r>
        <w:t>por</w:t>
      </w:r>
      <w:r>
        <w:rPr>
          <w:spacing w:val="-8"/>
        </w:rPr>
        <w:t xml:space="preserve"> </w:t>
      </w:r>
      <w:r>
        <w:t>nacer</w:t>
      </w:r>
      <w:r>
        <w:rPr>
          <w:spacing w:val="-5"/>
        </w:rPr>
        <w:t xml:space="preserve"> </w:t>
      </w:r>
      <w:r>
        <w:t>respecto</w:t>
      </w:r>
      <w:r>
        <w:rPr>
          <w:spacing w:val="-3"/>
        </w:rPr>
        <w:t xml:space="preserve"> </w:t>
      </w:r>
      <w:r>
        <w:t>a</w:t>
      </w:r>
      <w:r>
        <w:rPr>
          <w:spacing w:val="-6"/>
        </w:rPr>
        <w:t xml:space="preserve"> </w:t>
      </w:r>
      <w:r>
        <w:t>la</w:t>
      </w:r>
      <w:r>
        <w:rPr>
          <w:spacing w:val="-8"/>
        </w:rPr>
        <w:t xml:space="preserve"> </w:t>
      </w:r>
      <w:r>
        <w:t>maternidad,</w:t>
      </w:r>
      <w:r>
        <w:rPr>
          <w:spacing w:val="-3"/>
        </w:rPr>
        <w:t xml:space="preserve"> </w:t>
      </w:r>
      <w:r>
        <w:t>el</w:t>
      </w:r>
      <w:r>
        <w:rPr>
          <w:spacing w:val="-7"/>
        </w:rPr>
        <w:t xml:space="preserve"> </w:t>
      </w:r>
      <w:r>
        <w:t>embarazo</w:t>
      </w:r>
      <w:r>
        <w:rPr>
          <w:spacing w:val="-3"/>
        </w:rPr>
        <w:t xml:space="preserve"> </w:t>
      </w:r>
      <w:r>
        <w:t>y</w:t>
      </w:r>
      <w:r>
        <w:rPr>
          <w:spacing w:val="-7"/>
        </w:rPr>
        <w:t xml:space="preserve"> </w:t>
      </w:r>
      <w:r>
        <w:t>el derecho a la vida. Asegurando alternativas a la Interrupción Voluntaria del Embarazo y</w:t>
      </w:r>
      <w:r>
        <w:rPr>
          <w:spacing w:val="-11"/>
        </w:rPr>
        <w:t xml:space="preserve"> </w:t>
      </w:r>
      <w:r>
        <w:t>la toma</w:t>
      </w:r>
      <w:r>
        <w:rPr>
          <w:spacing w:val="-17"/>
        </w:rPr>
        <w:t xml:space="preserve"> </w:t>
      </w:r>
      <w:r>
        <w:t>de</w:t>
      </w:r>
      <w:r>
        <w:rPr>
          <w:spacing w:val="-17"/>
        </w:rPr>
        <w:t xml:space="preserve"> </w:t>
      </w:r>
      <w:r>
        <w:t>decisiones</w:t>
      </w:r>
      <w:r>
        <w:rPr>
          <w:spacing w:val="-16"/>
        </w:rPr>
        <w:t xml:space="preserve"> </w:t>
      </w:r>
      <w:r>
        <w:t>basada</w:t>
      </w:r>
      <w:r>
        <w:rPr>
          <w:spacing w:val="-17"/>
        </w:rPr>
        <w:t xml:space="preserve"> </w:t>
      </w:r>
      <w:r>
        <w:t>en</w:t>
      </w:r>
      <w:r>
        <w:rPr>
          <w:spacing w:val="-17"/>
        </w:rPr>
        <w:t xml:space="preserve"> </w:t>
      </w:r>
      <w:r>
        <w:t>la</w:t>
      </w:r>
      <w:r>
        <w:rPr>
          <w:spacing w:val="-17"/>
        </w:rPr>
        <w:t xml:space="preserve"> </w:t>
      </w:r>
      <w:r>
        <w:t>información</w:t>
      </w:r>
      <w:r>
        <w:rPr>
          <w:spacing w:val="-16"/>
        </w:rPr>
        <w:t xml:space="preserve"> </w:t>
      </w:r>
      <w:r>
        <w:t>completa,</w:t>
      </w:r>
      <w:r>
        <w:rPr>
          <w:spacing w:val="-17"/>
        </w:rPr>
        <w:t xml:space="preserve"> </w:t>
      </w:r>
      <w:r>
        <w:t>clara</w:t>
      </w:r>
      <w:r>
        <w:rPr>
          <w:spacing w:val="-17"/>
        </w:rPr>
        <w:t xml:space="preserve"> </w:t>
      </w:r>
      <w:r>
        <w:t>y</w:t>
      </w:r>
      <w:r>
        <w:rPr>
          <w:spacing w:val="-16"/>
        </w:rPr>
        <w:t xml:space="preserve"> </w:t>
      </w:r>
      <w:r>
        <w:t>oportuna.</w:t>
      </w:r>
      <w:r>
        <w:rPr>
          <w:spacing w:val="-17"/>
        </w:rPr>
        <w:t xml:space="preserve"> </w:t>
      </w:r>
      <w:r>
        <w:t>Esta</w:t>
      </w:r>
      <w:r>
        <w:rPr>
          <w:spacing w:val="-17"/>
        </w:rPr>
        <w:t xml:space="preserve"> </w:t>
      </w:r>
      <w:r>
        <w:t>atención</w:t>
      </w:r>
      <w:r>
        <w:rPr>
          <w:spacing w:val="-13"/>
        </w:rPr>
        <w:t xml:space="preserve"> </w:t>
      </w:r>
      <w:r>
        <w:t xml:space="preserve">será </w:t>
      </w:r>
      <w:r>
        <w:rPr>
          <w:spacing w:val="-2"/>
        </w:rPr>
        <w:t>brindada</w:t>
      </w:r>
      <w:r>
        <w:rPr>
          <w:spacing w:val="-14"/>
        </w:rPr>
        <w:t xml:space="preserve"> </w:t>
      </w:r>
      <w:r>
        <w:rPr>
          <w:spacing w:val="-2"/>
        </w:rPr>
        <w:t>de</w:t>
      </w:r>
      <w:r>
        <w:rPr>
          <w:spacing w:val="-15"/>
        </w:rPr>
        <w:t xml:space="preserve"> </w:t>
      </w:r>
      <w:r>
        <w:rPr>
          <w:spacing w:val="-2"/>
        </w:rPr>
        <w:t>manera</w:t>
      </w:r>
      <w:r>
        <w:rPr>
          <w:spacing w:val="-14"/>
        </w:rPr>
        <w:t xml:space="preserve"> </w:t>
      </w:r>
      <w:r>
        <w:rPr>
          <w:spacing w:val="-2"/>
        </w:rPr>
        <w:t>oportuna</w:t>
      </w:r>
      <w:r>
        <w:rPr>
          <w:spacing w:val="-12"/>
        </w:rPr>
        <w:t xml:space="preserve"> </w:t>
      </w:r>
      <w:r>
        <w:rPr>
          <w:spacing w:val="-2"/>
        </w:rPr>
        <w:t>y</w:t>
      </w:r>
      <w:r>
        <w:rPr>
          <w:spacing w:val="-15"/>
        </w:rPr>
        <w:t xml:space="preserve"> </w:t>
      </w:r>
      <w:r>
        <w:rPr>
          <w:spacing w:val="-2"/>
        </w:rPr>
        <w:t>eficaz</w:t>
      </w:r>
      <w:r>
        <w:rPr>
          <w:spacing w:val="-14"/>
        </w:rPr>
        <w:t xml:space="preserve"> </w:t>
      </w:r>
      <w:r>
        <w:rPr>
          <w:spacing w:val="-2"/>
        </w:rPr>
        <w:t>con</w:t>
      </w:r>
      <w:r>
        <w:rPr>
          <w:spacing w:val="-15"/>
        </w:rPr>
        <w:t xml:space="preserve"> </w:t>
      </w:r>
      <w:r>
        <w:rPr>
          <w:spacing w:val="-2"/>
        </w:rPr>
        <w:t>un</w:t>
      </w:r>
      <w:r>
        <w:rPr>
          <w:spacing w:val="-14"/>
        </w:rPr>
        <w:t xml:space="preserve"> </w:t>
      </w:r>
      <w:r>
        <w:rPr>
          <w:spacing w:val="-2"/>
        </w:rPr>
        <w:t>enfoque prioritario</w:t>
      </w:r>
      <w:r>
        <w:rPr>
          <w:spacing w:val="-4"/>
        </w:rPr>
        <w:t xml:space="preserve"> </w:t>
      </w:r>
      <w:r>
        <w:rPr>
          <w:spacing w:val="-2"/>
        </w:rPr>
        <w:t>en la</w:t>
      </w:r>
      <w:r>
        <w:rPr>
          <w:spacing w:val="-6"/>
        </w:rPr>
        <w:t xml:space="preserve"> </w:t>
      </w:r>
      <w:r>
        <w:rPr>
          <w:spacing w:val="-2"/>
        </w:rPr>
        <w:t xml:space="preserve">salud mental, teniendo </w:t>
      </w:r>
      <w:r>
        <w:t>en cuenta:</w:t>
      </w:r>
    </w:p>
    <w:p w:rsidR="00F86120" w:rsidRDefault="00F86120">
      <w:pPr>
        <w:pStyle w:val="Textoindependiente"/>
        <w:spacing w:before="5"/>
      </w:pPr>
    </w:p>
    <w:p w:rsidR="00F86120" w:rsidRDefault="00475ABA">
      <w:pPr>
        <w:pStyle w:val="Prrafodelista"/>
        <w:numPr>
          <w:ilvl w:val="0"/>
          <w:numId w:val="1"/>
        </w:numPr>
        <w:tabs>
          <w:tab w:val="left" w:pos="1236"/>
        </w:tabs>
        <w:ind w:left="1236" w:hanging="356"/>
        <w:rPr>
          <w:sz w:val="24"/>
        </w:rPr>
      </w:pPr>
      <w:r>
        <w:rPr>
          <w:sz w:val="24"/>
        </w:rPr>
        <w:t>Las</w:t>
      </w:r>
      <w:r>
        <w:rPr>
          <w:spacing w:val="-12"/>
          <w:sz w:val="24"/>
        </w:rPr>
        <w:t xml:space="preserve"> </w:t>
      </w:r>
      <w:r>
        <w:rPr>
          <w:sz w:val="24"/>
        </w:rPr>
        <w:t>diferentes</w:t>
      </w:r>
      <w:r>
        <w:rPr>
          <w:spacing w:val="-9"/>
          <w:sz w:val="24"/>
        </w:rPr>
        <w:t xml:space="preserve"> </w:t>
      </w:r>
      <w:r>
        <w:rPr>
          <w:sz w:val="24"/>
        </w:rPr>
        <w:t>etapas</w:t>
      </w:r>
      <w:r>
        <w:rPr>
          <w:spacing w:val="-12"/>
          <w:sz w:val="24"/>
        </w:rPr>
        <w:t xml:space="preserve"> </w:t>
      </w:r>
      <w:r>
        <w:rPr>
          <w:sz w:val="24"/>
        </w:rPr>
        <w:t>de</w:t>
      </w:r>
      <w:r>
        <w:rPr>
          <w:spacing w:val="-3"/>
          <w:sz w:val="24"/>
        </w:rPr>
        <w:t xml:space="preserve"> </w:t>
      </w:r>
      <w:r>
        <w:rPr>
          <w:sz w:val="24"/>
        </w:rPr>
        <w:t>la</w:t>
      </w:r>
      <w:r>
        <w:rPr>
          <w:spacing w:val="-7"/>
          <w:sz w:val="24"/>
        </w:rPr>
        <w:t xml:space="preserve"> </w:t>
      </w:r>
      <w:r>
        <w:rPr>
          <w:sz w:val="24"/>
        </w:rPr>
        <w:t>gestación,</w:t>
      </w:r>
      <w:r>
        <w:rPr>
          <w:spacing w:val="-7"/>
          <w:sz w:val="24"/>
        </w:rPr>
        <w:t xml:space="preserve"> </w:t>
      </w:r>
      <w:r>
        <w:rPr>
          <w:sz w:val="24"/>
        </w:rPr>
        <w:t>el</w:t>
      </w:r>
      <w:r>
        <w:rPr>
          <w:spacing w:val="-9"/>
          <w:sz w:val="24"/>
        </w:rPr>
        <w:t xml:space="preserve"> </w:t>
      </w:r>
      <w:r>
        <w:rPr>
          <w:sz w:val="24"/>
        </w:rPr>
        <w:t>parto</w:t>
      </w:r>
      <w:r>
        <w:rPr>
          <w:spacing w:val="-6"/>
          <w:sz w:val="24"/>
        </w:rPr>
        <w:t xml:space="preserve"> </w:t>
      </w:r>
      <w:r>
        <w:rPr>
          <w:sz w:val="24"/>
        </w:rPr>
        <w:t>y</w:t>
      </w:r>
      <w:r>
        <w:rPr>
          <w:spacing w:val="-7"/>
          <w:sz w:val="24"/>
        </w:rPr>
        <w:t xml:space="preserve"> </w:t>
      </w:r>
      <w:r>
        <w:rPr>
          <w:spacing w:val="-2"/>
          <w:sz w:val="24"/>
        </w:rPr>
        <w:t>posparto.</w:t>
      </w:r>
    </w:p>
    <w:p w:rsidR="00F86120" w:rsidRDefault="00475ABA">
      <w:pPr>
        <w:pStyle w:val="Prrafodelista"/>
        <w:numPr>
          <w:ilvl w:val="0"/>
          <w:numId w:val="1"/>
        </w:numPr>
        <w:tabs>
          <w:tab w:val="left" w:pos="1239"/>
          <w:tab w:val="left" w:pos="1241"/>
        </w:tabs>
        <w:spacing w:before="180" w:line="261" w:lineRule="auto"/>
        <w:ind w:left="1241" w:right="343" w:hanging="361"/>
        <w:jc w:val="both"/>
        <w:rPr>
          <w:sz w:val="24"/>
        </w:rPr>
      </w:pPr>
      <w:r>
        <w:rPr>
          <w:sz w:val="24"/>
        </w:rPr>
        <w:t>La prevención, detección y tratamiento de los diferentes tipos de depresión perinatal (prenatal y postparto).</w:t>
      </w:r>
    </w:p>
    <w:p w:rsidR="00F86120" w:rsidRDefault="00475ABA">
      <w:pPr>
        <w:pStyle w:val="Prrafodelista"/>
        <w:numPr>
          <w:ilvl w:val="0"/>
          <w:numId w:val="1"/>
        </w:numPr>
        <w:tabs>
          <w:tab w:val="left" w:pos="1239"/>
          <w:tab w:val="left" w:pos="1241"/>
        </w:tabs>
        <w:spacing w:before="159" w:line="256" w:lineRule="auto"/>
        <w:ind w:left="1241" w:right="343" w:hanging="361"/>
        <w:jc w:val="both"/>
        <w:rPr>
          <w:sz w:val="24"/>
        </w:rPr>
      </w:pPr>
      <w:r>
        <w:rPr>
          <w:sz w:val="24"/>
        </w:rPr>
        <w:t xml:space="preserve">Atención diferenciada a víctimas de violencia intrafamiliar o cualquier otro tipo de </w:t>
      </w:r>
      <w:r>
        <w:rPr>
          <w:spacing w:val="-2"/>
          <w:sz w:val="24"/>
        </w:rPr>
        <w:t>violencia.</w:t>
      </w:r>
    </w:p>
    <w:p w:rsidR="00F86120" w:rsidRDefault="00475ABA">
      <w:pPr>
        <w:pStyle w:val="Prrafodelista"/>
        <w:numPr>
          <w:ilvl w:val="0"/>
          <w:numId w:val="1"/>
        </w:numPr>
        <w:tabs>
          <w:tab w:val="left" w:pos="1239"/>
          <w:tab w:val="left" w:pos="1241"/>
        </w:tabs>
        <w:spacing w:before="161" w:line="259" w:lineRule="auto"/>
        <w:ind w:left="1241" w:right="338" w:hanging="361"/>
        <w:jc w:val="both"/>
        <w:rPr>
          <w:sz w:val="24"/>
        </w:rPr>
      </w:pPr>
      <w:r>
        <w:rPr>
          <w:sz w:val="24"/>
        </w:rPr>
        <w:t>Atención diferenciada para el embarazo en edades tempranas, madres solteras, pacientes con antecedentes de traumatismo psicológico grave y pérdidas múltiples o población en alto riesgo por factores adversos (pobreza, hacinamiento, inseguridad alimentaria, entre otros).</w:t>
      </w:r>
    </w:p>
    <w:p w:rsidR="00F86120" w:rsidRDefault="00475ABA">
      <w:pPr>
        <w:pStyle w:val="Prrafodelista"/>
        <w:numPr>
          <w:ilvl w:val="0"/>
          <w:numId w:val="1"/>
        </w:numPr>
        <w:tabs>
          <w:tab w:val="left" w:pos="1239"/>
          <w:tab w:val="left" w:pos="1241"/>
        </w:tabs>
        <w:spacing w:before="162" w:line="259" w:lineRule="auto"/>
        <w:ind w:left="1241" w:right="333" w:hanging="361"/>
        <w:jc w:val="both"/>
        <w:rPr>
          <w:sz w:val="24"/>
        </w:rPr>
      </w:pPr>
      <w:r>
        <w:rPr>
          <w:sz w:val="24"/>
        </w:rPr>
        <w:t>Atención</w:t>
      </w:r>
      <w:r>
        <w:rPr>
          <w:spacing w:val="-5"/>
          <w:sz w:val="24"/>
        </w:rPr>
        <w:t xml:space="preserve"> </w:t>
      </w:r>
      <w:r>
        <w:rPr>
          <w:sz w:val="24"/>
        </w:rPr>
        <w:t>que</w:t>
      </w:r>
      <w:r>
        <w:rPr>
          <w:spacing w:val="-5"/>
          <w:sz w:val="24"/>
        </w:rPr>
        <w:t xml:space="preserve"> </w:t>
      </w:r>
      <w:r>
        <w:rPr>
          <w:sz w:val="24"/>
        </w:rPr>
        <w:t>incluya</w:t>
      </w:r>
      <w:r>
        <w:rPr>
          <w:spacing w:val="-8"/>
          <w:sz w:val="24"/>
        </w:rPr>
        <w:t xml:space="preserve"> </w:t>
      </w:r>
      <w:r>
        <w:rPr>
          <w:sz w:val="24"/>
        </w:rPr>
        <w:t>formación</w:t>
      </w:r>
      <w:r>
        <w:rPr>
          <w:spacing w:val="-4"/>
          <w:sz w:val="24"/>
        </w:rPr>
        <w:t xml:space="preserve"> </w:t>
      </w:r>
      <w:r>
        <w:rPr>
          <w:sz w:val="24"/>
        </w:rPr>
        <w:t>educativa</w:t>
      </w:r>
      <w:r>
        <w:rPr>
          <w:spacing w:val="-5"/>
          <w:sz w:val="24"/>
        </w:rPr>
        <w:t xml:space="preserve"> </w:t>
      </w:r>
      <w:r>
        <w:rPr>
          <w:sz w:val="24"/>
        </w:rPr>
        <w:t>sobre</w:t>
      </w:r>
      <w:r>
        <w:rPr>
          <w:spacing w:val="-5"/>
          <w:sz w:val="24"/>
        </w:rPr>
        <w:t xml:space="preserve"> </w:t>
      </w:r>
      <w:r>
        <w:rPr>
          <w:sz w:val="24"/>
        </w:rPr>
        <w:t>la</w:t>
      </w:r>
      <w:r>
        <w:rPr>
          <w:spacing w:val="-5"/>
          <w:sz w:val="24"/>
        </w:rPr>
        <w:t xml:space="preserve"> </w:t>
      </w:r>
      <w:r>
        <w:rPr>
          <w:sz w:val="24"/>
        </w:rPr>
        <w:t>primera</w:t>
      </w:r>
      <w:r>
        <w:rPr>
          <w:spacing w:val="-6"/>
          <w:sz w:val="24"/>
        </w:rPr>
        <w:t xml:space="preserve"> </w:t>
      </w:r>
      <w:r>
        <w:rPr>
          <w:sz w:val="24"/>
        </w:rPr>
        <w:t>infancia,</w:t>
      </w:r>
      <w:r>
        <w:rPr>
          <w:spacing w:val="-7"/>
          <w:sz w:val="24"/>
        </w:rPr>
        <w:t xml:space="preserve"> </w:t>
      </w:r>
      <w:r>
        <w:rPr>
          <w:sz w:val="24"/>
        </w:rPr>
        <w:t>servicios</w:t>
      </w:r>
      <w:r>
        <w:rPr>
          <w:spacing w:val="-5"/>
          <w:sz w:val="24"/>
        </w:rPr>
        <w:t xml:space="preserve"> </w:t>
      </w:r>
      <w:r>
        <w:rPr>
          <w:sz w:val="24"/>
        </w:rPr>
        <w:t>de</w:t>
      </w:r>
      <w:r>
        <w:rPr>
          <w:spacing w:val="-5"/>
          <w:sz w:val="24"/>
        </w:rPr>
        <w:t xml:space="preserve"> </w:t>
      </w:r>
      <w:r>
        <w:rPr>
          <w:sz w:val="24"/>
        </w:rPr>
        <w:t>apoyo a la familia, maternidad y/ paternidad, manejo de roles y forma de violencia.</w:t>
      </w:r>
    </w:p>
    <w:p w:rsidR="00F86120" w:rsidRDefault="00F86120">
      <w:pPr>
        <w:pStyle w:val="Prrafodelista"/>
        <w:spacing w:line="259" w:lineRule="auto"/>
        <w:jc w:val="both"/>
        <w:rPr>
          <w:sz w:val="24"/>
        </w:rPr>
        <w:sectPr w:rsidR="00F86120">
          <w:pgSz w:w="12240" w:h="15840"/>
          <w:pgMar w:top="2300" w:right="1080" w:bottom="280" w:left="360" w:header="922" w:footer="0" w:gutter="0"/>
          <w:cols w:space="720"/>
        </w:sectPr>
      </w:pPr>
    </w:p>
    <w:p w:rsidR="00F86120" w:rsidRDefault="00F86120">
      <w:pPr>
        <w:pStyle w:val="Textoindependiente"/>
        <w:spacing w:before="259"/>
      </w:pPr>
    </w:p>
    <w:p w:rsidR="00F86120" w:rsidRDefault="00475ABA">
      <w:pPr>
        <w:ind w:left="1812" w:right="1186"/>
        <w:jc w:val="both"/>
        <w:rPr>
          <w:sz w:val="24"/>
        </w:rPr>
      </w:pPr>
      <w:r>
        <w:rPr>
          <w:rFonts w:ascii="Arial" w:hAnsi="Arial"/>
          <w:b/>
          <w:sz w:val="24"/>
        </w:rPr>
        <w:t>Parágrafo</w:t>
      </w:r>
      <w:r>
        <w:rPr>
          <w:rFonts w:ascii="Arial" w:hAnsi="Arial"/>
          <w:b/>
          <w:spacing w:val="-8"/>
          <w:sz w:val="24"/>
        </w:rPr>
        <w:t xml:space="preserve"> </w:t>
      </w:r>
      <w:r>
        <w:rPr>
          <w:rFonts w:ascii="Arial" w:hAnsi="Arial"/>
          <w:b/>
          <w:sz w:val="24"/>
        </w:rPr>
        <w:t xml:space="preserve">1: </w:t>
      </w:r>
      <w:r>
        <w:rPr>
          <w:sz w:val="24"/>
        </w:rPr>
        <w:t>La</w:t>
      </w:r>
      <w:r>
        <w:rPr>
          <w:spacing w:val="-6"/>
          <w:sz w:val="24"/>
        </w:rPr>
        <w:t xml:space="preserve"> </w:t>
      </w:r>
      <w:r>
        <w:rPr>
          <w:rFonts w:ascii="Arial" w:hAnsi="Arial"/>
          <w:i/>
          <w:sz w:val="24"/>
        </w:rPr>
        <w:t>“Ruta</w:t>
      </w:r>
      <w:r>
        <w:rPr>
          <w:rFonts w:ascii="Arial" w:hAnsi="Arial"/>
          <w:i/>
          <w:spacing w:val="-6"/>
          <w:sz w:val="24"/>
        </w:rPr>
        <w:t xml:space="preserve"> </w:t>
      </w:r>
      <w:r>
        <w:rPr>
          <w:rFonts w:ascii="Arial" w:hAnsi="Arial"/>
          <w:i/>
          <w:sz w:val="24"/>
        </w:rPr>
        <w:t>por</w:t>
      </w:r>
      <w:r>
        <w:rPr>
          <w:rFonts w:ascii="Arial" w:hAnsi="Arial"/>
          <w:i/>
          <w:spacing w:val="-9"/>
          <w:sz w:val="24"/>
        </w:rPr>
        <w:t xml:space="preserve"> </w:t>
      </w:r>
      <w:r>
        <w:rPr>
          <w:rFonts w:ascii="Arial" w:hAnsi="Arial"/>
          <w:i/>
          <w:sz w:val="24"/>
        </w:rPr>
        <w:t>la</w:t>
      </w:r>
      <w:r>
        <w:rPr>
          <w:rFonts w:ascii="Arial" w:hAnsi="Arial"/>
          <w:i/>
          <w:spacing w:val="-7"/>
          <w:sz w:val="24"/>
        </w:rPr>
        <w:t xml:space="preserve"> </w:t>
      </w:r>
      <w:r>
        <w:rPr>
          <w:rFonts w:ascii="Arial" w:hAnsi="Arial"/>
          <w:i/>
          <w:sz w:val="24"/>
        </w:rPr>
        <w:t>Vida</w:t>
      </w:r>
      <w:r>
        <w:rPr>
          <w:rFonts w:ascii="Arial" w:hAnsi="Arial"/>
          <w:i/>
          <w:spacing w:val="-6"/>
          <w:sz w:val="24"/>
        </w:rPr>
        <w:t xml:space="preserve"> </w:t>
      </w:r>
      <w:r>
        <w:rPr>
          <w:rFonts w:ascii="Arial" w:hAnsi="Arial"/>
          <w:i/>
          <w:sz w:val="24"/>
        </w:rPr>
        <w:t>a</w:t>
      </w:r>
      <w:r>
        <w:rPr>
          <w:rFonts w:ascii="Arial" w:hAnsi="Arial"/>
          <w:i/>
          <w:spacing w:val="-4"/>
          <w:sz w:val="24"/>
        </w:rPr>
        <w:t xml:space="preserve"> </w:t>
      </w:r>
      <w:r>
        <w:rPr>
          <w:rFonts w:ascii="Arial" w:hAnsi="Arial"/>
          <w:i/>
          <w:sz w:val="24"/>
        </w:rPr>
        <w:t>mujeres</w:t>
      </w:r>
      <w:r>
        <w:rPr>
          <w:rFonts w:ascii="Arial" w:hAnsi="Arial"/>
          <w:i/>
          <w:spacing w:val="-7"/>
          <w:sz w:val="24"/>
        </w:rPr>
        <w:t xml:space="preserve"> </w:t>
      </w:r>
      <w:r>
        <w:rPr>
          <w:rFonts w:ascii="Arial" w:hAnsi="Arial"/>
          <w:i/>
          <w:sz w:val="24"/>
        </w:rPr>
        <w:t>gestantes,</w:t>
      </w:r>
      <w:r>
        <w:rPr>
          <w:rFonts w:ascii="Arial" w:hAnsi="Arial"/>
          <w:i/>
          <w:spacing w:val="-6"/>
          <w:sz w:val="24"/>
        </w:rPr>
        <w:t xml:space="preserve"> </w:t>
      </w:r>
      <w:r>
        <w:rPr>
          <w:rFonts w:ascii="Arial" w:hAnsi="Arial"/>
          <w:i/>
          <w:sz w:val="24"/>
        </w:rPr>
        <w:t>lactantes</w:t>
      </w:r>
      <w:r>
        <w:rPr>
          <w:rFonts w:ascii="Arial" w:hAnsi="Arial"/>
          <w:i/>
          <w:spacing w:val="-7"/>
          <w:sz w:val="24"/>
        </w:rPr>
        <w:t xml:space="preserve"> </w:t>
      </w:r>
      <w:r>
        <w:rPr>
          <w:rFonts w:ascii="Arial" w:hAnsi="Arial"/>
          <w:i/>
          <w:sz w:val="24"/>
        </w:rPr>
        <w:t>y</w:t>
      </w:r>
      <w:r>
        <w:rPr>
          <w:rFonts w:ascii="Arial" w:hAnsi="Arial"/>
          <w:i/>
          <w:spacing w:val="-7"/>
          <w:sz w:val="24"/>
        </w:rPr>
        <w:t xml:space="preserve"> </w:t>
      </w:r>
      <w:r>
        <w:t xml:space="preserve">la vida </w:t>
      </w:r>
      <w:r>
        <w:rPr>
          <w:rFonts w:ascii="Arial" w:hAnsi="Arial"/>
          <w:i/>
          <w:sz w:val="24"/>
        </w:rPr>
        <w:t xml:space="preserve">por nacer” </w:t>
      </w:r>
      <w:r>
        <w:rPr>
          <w:sz w:val="24"/>
        </w:rPr>
        <w:t>será coordinada por la Secretaría Distrital de Salud y la Secretaría Distrital de la Mujer con apoyo de la Secretaría Distrital de Integración Social y buscará avanzar en la garantía de los derechos de</w:t>
      </w:r>
    </w:p>
    <w:p w:rsidR="00F86120" w:rsidRDefault="00F86120">
      <w:pPr>
        <w:pStyle w:val="Textoindependiente"/>
      </w:pPr>
    </w:p>
    <w:p w:rsidR="00F86120" w:rsidRDefault="00475ABA">
      <w:pPr>
        <w:pStyle w:val="Textoindependiente"/>
        <w:spacing w:before="1"/>
        <w:ind w:left="1812" w:right="1177"/>
        <w:jc w:val="both"/>
      </w:pPr>
      <w:r>
        <w:t>mujeres gestantes, lactantes y la vida por nacer, en el marco del cumplimiento de los componentes de Política de atención integral en salud,</w:t>
      </w:r>
      <w:r>
        <w:rPr>
          <w:spacing w:val="-14"/>
        </w:rPr>
        <w:t xml:space="preserve"> </w:t>
      </w:r>
      <w:r>
        <w:t>el</w:t>
      </w:r>
      <w:r>
        <w:rPr>
          <w:spacing w:val="-11"/>
        </w:rPr>
        <w:t xml:space="preserve"> </w:t>
      </w:r>
      <w:r>
        <w:t>Modelo</w:t>
      </w:r>
      <w:r>
        <w:rPr>
          <w:spacing w:val="-11"/>
        </w:rPr>
        <w:t xml:space="preserve"> </w:t>
      </w:r>
      <w:r>
        <w:t>de</w:t>
      </w:r>
      <w:r>
        <w:rPr>
          <w:spacing w:val="-12"/>
        </w:rPr>
        <w:t xml:space="preserve"> </w:t>
      </w:r>
      <w:r>
        <w:t>atención</w:t>
      </w:r>
      <w:r>
        <w:rPr>
          <w:spacing w:val="-11"/>
        </w:rPr>
        <w:t xml:space="preserve"> </w:t>
      </w:r>
      <w:r>
        <w:t>integral</w:t>
      </w:r>
      <w:r>
        <w:rPr>
          <w:spacing w:val="-10"/>
        </w:rPr>
        <w:t xml:space="preserve"> </w:t>
      </w:r>
      <w:r>
        <w:t>en</w:t>
      </w:r>
      <w:r>
        <w:rPr>
          <w:spacing w:val="-9"/>
        </w:rPr>
        <w:t xml:space="preserve"> </w:t>
      </w:r>
      <w:r>
        <w:t>salud</w:t>
      </w:r>
      <w:r>
        <w:rPr>
          <w:spacing w:val="-11"/>
        </w:rPr>
        <w:t xml:space="preserve"> </w:t>
      </w:r>
      <w:r>
        <w:t>(MIAS)</w:t>
      </w:r>
      <w:r>
        <w:rPr>
          <w:spacing w:val="-10"/>
        </w:rPr>
        <w:t xml:space="preserve"> </w:t>
      </w:r>
      <w:r>
        <w:t>y</w:t>
      </w:r>
      <w:r>
        <w:rPr>
          <w:spacing w:val="-13"/>
        </w:rPr>
        <w:t xml:space="preserve"> </w:t>
      </w:r>
      <w:r>
        <w:t>la</w:t>
      </w:r>
      <w:r>
        <w:rPr>
          <w:spacing w:val="-9"/>
        </w:rPr>
        <w:t xml:space="preserve"> </w:t>
      </w:r>
      <w:r>
        <w:t>Ruta</w:t>
      </w:r>
      <w:r>
        <w:rPr>
          <w:spacing w:val="-12"/>
        </w:rPr>
        <w:t xml:space="preserve"> </w:t>
      </w:r>
      <w:r>
        <w:t>Integral</w:t>
      </w:r>
      <w:r>
        <w:rPr>
          <w:spacing w:val="-9"/>
        </w:rPr>
        <w:t xml:space="preserve"> </w:t>
      </w:r>
      <w:r>
        <w:t xml:space="preserve">de </w:t>
      </w:r>
      <w:r>
        <w:rPr>
          <w:spacing w:val="-6"/>
        </w:rPr>
        <w:t>atención</w:t>
      </w:r>
      <w:r>
        <w:rPr>
          <w:spacing w:val="-11"/>
        </w:rPr>
        <w:t xml:space="preserve"> </w:t>
      </w:r>
      <w:r>
        <w:rPr>
          <w:spacing w:val="-6"/>
        </w:rPr>
        <w:t>en</w:t>
      </w:r>
      <w:r>
        <w:rPr>
          <w:spacing w:val="-11"/>
        </w:rPr>
        <w:t xml:space="preserve"> </w:t>
      </w:r>
      <w:r>
        <w:rPr>
          <w:spacing w:val="-6"/>
        </w:rPr>
        <w:t>Salud</w:t>
      </w:r>
      <w:r>
        <w:rPr>
          <w:spacing w:val="-10"/>
        </w:rPr>
        <w:t xml:space="preserve"> </w:t>
      </w:r>
      <w:r>
        <w:rPr>
          <w:spacing w:val="-6"/>
        </w:rPr>
        <w:t>para</w:t>
      </w:r>
      <w:r>
        <w:rPr>
          <w:spacing w:val="-11"/>
        </w:rPr>
        <w:t xml:space="preserve"> </w:t>
      </w:r>
      <w:r>
        <w:rPr>
          <w:spacing w:val="-6"/>
        </w:rPr>
        <w:t>las</w:t>
      </w:r>
      <w:r>
        <w:rPr>
          <w:spacing w:val="-11"/>
        </w:rPr>
        <w:t xml:space="preserve"> </w:t>
      </w:r>
      <w:r>
        <w:rPr>
          <w:spacing w:val="-6"/>
        </w:rPr>
        <w:t>mujeres</w:t>
      </w:r>
      <w:r>
        <w:rPr>
          <w:spacing w:val="-11"/>
        </w:rPr>
        <w:t xml:space="preserve"> </w:t>
      </w:r>
      <w:r>
        <w:rPr>
          <w:spacing w:val="-6"/>
        </w:rPr>
        <w:t>gestantes</w:t>
      </w:r>
      <w:r>
        <w:rPr>
          <w:spacing w:val="-10"/>
        </w:rPr>
        <w:t xml:space="preserve"> </w:t>
      </w:r>
      <w:r>
        <w:rPr>
          <w:spacing w:val="-6"/>
        </w:rPr>
        <w:t>contemplados</w:t>
      </w:r>
      <w:r>
        <w:rPr>
          <w:spacing w:val="-11"/>
        </w:rPr>
        <w:t xml:space="preserve"> </w:t>
      </w:r>
      <w:r>
        <w:rPr>
          <w:spacing w:val="-6"/>
        </w:rPr>
        <w:t>en</w:t>
      </w:r>
      <w:r>
        <w:rPr>
          <w:spacing w:val="-11"/>
        </w:rPr>
        <w:t xml:space="preserve"> </w:t>
      </w:r>
      <w:r>
        <w:rPr>
          <w:spacing w:val="-6"/>
        </w:rPr>
        <w:t>la</w:t>
      </w:r>
      <w:r>
        <w:rPr>
          <w:spacing w:val="-10"/>
        </w:rPr>
        <w:t xml:space="preserve"> </w:t>
      </w:r>
      <w:r>
        <w:rPr>
          <w:spacing w:val="-6"/>
        </w:rPr>
        <w:t xml:space="preserve">Resolución </w:t>
      </w:r>
      <w:r>
        <w:rPr>
          <w:spacing w:val="-4"/>
        </w:rPr>
        <w:t>2003</w:t>
      </w:r>
      <w:r>
        <w:rPr>
          <w:spacing w:val="-13"/>
        </w:rPr>
        <w:t xml:space="preserve"> </w:t>
      </w:r>
      <w:r>
        <w:rPr>
          <w:spacing w:val="-4"/>
        </w:rPr>
        <w:t>del</w:t>
      </w:r>
      <w:r>
        <w:rPr>
          <w:spacing w:val="-13"/>
        </w:rPr>
        <w:t xml:space="preserve"> </w:t>
      </w:r>
      <w:r>
        <w:rPr>
          <w:spacing w:val="-4"/>
        </w:rPr>
        <w:t>2014,</w:t>
      </w:r>
      <w:r>
        <w:rPr>
          <w:spacing w:val="-10"/>
        </w:rPr>
        <w:t xml:space="preserve"> </w:t>
      </w:r>
      <w:r>
        <w:rPr>
          <w:spacing w:val="-4"/>
        </w:rPr>
        <w:t>la</w:t>
      </w:r>
      <w:r>
        <w:rPr>
          <w:spacing w:val="-11"/>
        </w:rPr>
        <w:t xml:space="preserve"> </w:t>
      </w:r>
      <w:r>
        <w:rPr>
          <w:spacing w:val="-4"/>
        </w:rPr>
        <w:t>Resolución</w:t>
      </w:r>
      <w:r>
        <w:rPr>
          <w:spacing w:val="-13"/>
        </w:rPr>
        <w:t xml:space="preserve"> </w:t>
      </w:r>
      <w:r>
        <w:rPr>
          <w:spacing w:val="-4"/>
        </w:rPr>
        <w:t>3202</w:t>
      </w:r>
      <w:r>
        <w:rPr>
          <w:spacing w:val="-12"/>
        </w:rPr>
        <w:t xml:space="preserve"> </w:t>
      </w:r>
      <w:r>
        <w:rPr>
          <w:spacing w:val="-4"/>
        </w:rPr>
        <w:t>de</w:t>
      </w:r>
      <w:r>
        <w:rPr>
          <w:spacing w:val="-11"/>
        </w:rPr>
        <w:t xml:space="preserve"> </w:t>
      </w:r>
      <w:r>
        <w:rPr>
          <w:spacing w:val="-4"/>
        </w:rPr>
        <w:t>2016,</w:t>
      </w:r>
      <w:r>
        <w:rPr>
          <w:spacing w:val="-13"/>
        </w:rPr>
        <w:t xml:space="preserve"> </w:t>
      </w:r>
      <w:r>
        <w:rPr>
          <w:spacing w:val="-4"/>
        </w:rPr>
        <w:t>La</w:t>
      </w:r>
      <w:r>
        <w:rPr>
          <w:spacing w:val="-12"/>
        </w:rPr>
        <w:t xml:space="preserve"> </w:t>
      </w:r>
      <w:r>
        <w:rPr>
          <w:spacing w:val="-4"/>
        </w:rPr>
        <w:t>Circular</w:t>
      </w:r>
      <w:r>
        <w:rPr>
          <w:spacing w:val="-12"/>
        </w:rPr>
        <w:t xml:space="preserve"> </w:t>
      </w:r>
      <w:r>
        <w:rPr>
          <w:spacing w:val="-4"/>
        </w:rPr>
        <w:t>conjunta</w:t>
      </w:r>
      <w:r>
        <w:rPr>
          <w:spacing w:val="-13"/>
        </w:rPr>
        <w:t xml:space="preserve"> </w:t>
      </w:r>
      <w:r>
        <w:rPr>
          <w:spacing w:val="-4"/>
        </w:rPr>
        <w:t>05</w:t>
      </w:r>
      <w:r>
        <w:rPr>
          <w:spacing w:val="-12"/>
        </w:rPr>
        <w:t xml:space="preserve"> </w:t>
      </w:r>
      <w:r>
        <w:rPr>
          <w:spacing w:val="-4"/>
        </w:rPr>
        <w:t>de</w:t>
      </w:r>
      <w:r>
        <w:rPr>
          <w:spacing w:val="-13"/>
        </w:rPr>
        <w:t xml:space="preserve"> </w:t>
      </w:r>
      <w:r>
        <w:rPr>
          <w:spacing w:val="-4"/>
        </w:rPr>
        <w:t xml:space="preserve">2012 </w:t>
      </w:r>
      <w:r>
        <w:t xml:space="preserve">de la PGN, Ministerio de Salud, </w:t>
      </w:r>
      <w:proofErr w:type="spellStart"/>
      <w:r>
        <w:t>Supersalud</w:t>
      </w:r>
      <w:proofErr w:type="spellEnd"/>
      <w:r>
        <w:t xml:space="preserve"> y el INS; relacionados con: fortalecimiento al parto digno, atención social integral, atención integral e </w:t>
      </w:r>
      <w:r>
        <w:rPr>
          <w:spacing w:val="-2"/>
        </w:rPr>
        <w:t>integrada</w:t>
      </w:r>
      <w:r>
        <w:rPr>
          <w:spacing w:val="-7"/>
        </w:rPr>
        <w:t xml:space="preserve"> </w:t>
      </w:r>
      <w:r>
        <w:rPr>
          <w:spacing w:val="-2"/>
        </w:rPr>
        <w:t>en</w:t>
      </w:r>
      <w:r>
        <w:rPr>
          <w:spacing w:val="-7"/>
        </w:rPr>
        <w:t xml:space="preserve"> </w:t>
      </w:r>
      <w:r>
        <w:rPr>
          <w:spacing w:val="-2"/>
        </w:rPr>
        <w:t>salud</w:t>
      </w:r>
      <w:r>
        <w:rPr>
          <w:spacing w:val="-7"/>
        </w:rPr>
        <w:t xml:space="preserve"> </w:t>
      </w:r>
      <w:r>
        <w:rPr>
          <w:spacing w:val="-2"/>
        </w:rPr>
        <w:t>y</w:t>
      </w:r>
      <w:r>
        <w:rPr>
          <w:spacing w:val="-10"/>
        </w:rPr>
        <w:t xml:space="preserve"> </w:t>
      </w:r>
      <w:r>
        <w:rPr>
          <w:spacing w:val="-2"/>
        </w:rPr>
        <w:t>acompañamiento</w:t>
      </w:r>
      <w:r>
        <w:rPr>
          <w:spacing w:val="-9"/>
        </w:rPr>
        <w:t xml:space="preserve"> </w:t>
      </w:r>
      <w:r>
        <w:rPr>
          <w:spacing w:val="-2"/>
        </w:rPr>
        <w:t>psicosocial</w:t>
      </w:r>
      <w:r>
        <w:rPr>
          <w:spacing w:val="-8"/>
        </w:rPr>
        <w:t xml:space="preserve"> </w:t>
      </w:r>
      <w:r>
        <w:rPr>
          <w:spacing w:val="-2"/>
        </w:rPr>
        <w:t>y</w:t>
      </w:r>
      <w:r>
        <w:rPr>
          <w:spacing w:val="-10"/>
        </w:rPr>
        <w:t xml:space="preserve"> </w:t>
      </w:r>
      <w:r>
        <w:rPr>
          <w:spacing w:val="-2"/>
        </w:rPr>
        <w:t>comunitario.</w:t>
      </w:r>
    </w:p>
    <w:p w:rsidR="00F86120" w:rsidRDefault="00475ABA">
      <w:pPr>
        <w:pStyle w:val="Textoindependiente"/>
        <w:spacing w:before="274"/>
        <w:ind w:left="1812" w:right="1182"/>
        <w:jc w:val="both"/>
      </w:pPr>
      <w:r>
        <w:rPr>
          <w:rFonts w:ascii="Arial" w:hAnsi="Arial"/>
          <w:b/>
        </w:rPr>
        <w:t>Parágrafo</w:t>
      </w:r>
      <w:r>
        <w:rPr>
          <w:rFonts w:ascii="Arial" w:hAnsi="Arial"/>
          <w:b/>
          <w:spacing w:val="-17"/>
        </w:rPr>
        <w:t xml:space="preserve"> </w:t>
      </w:r>
      <w:r>
        <w:rPr>
          <w:rFonts w:ascii="Arial" w:hAnsi="Arial"/>
          <w:b/>
        </w:rPr>
        <w:t>2:</w:t>
      </w:r>
      <w:r>
        <w:rPr>
          <w:rFonts w:ascii="Arial" w:hAnsi="Arial"/>
          <w:b/>
          <w:spacing w:val="-17"/>
        </w:rPr>
        <w:t xml:space="preserve"> </w:t>
      </w:r>
      <w:r>
        <w:t>En</w:t>
      </w:r>
      <w:r>
        <w:rPr>
          <w:spacing w:val="-16"/>
        </w:rPr>
        <w:t xml:space="preserve"> </w:t>
      </w:r>
      <w:r>
        <w:t>los</w:t>
      </w:r>
      <w:r>
        <w:rPr>
          <w:spacing w:val="-17"/>
        </w:rPr>
        <w:t xml:space="preserve"> </w:t>
      </w:r>
      <w:r>
        <w:t>casos</w:t>
      </w:r>
      <w:r>
        <w:rPr>
          <w:spacing w:val="-17"/>
        </w:rPr>
        <w:t xml:space="preserve"> </w:t>
      </w:r>
      <w:r>
        <w:t>que</w:t>
      </w:r>
      <w:r>
        <w:rPr>
          <w:spacing w:val="-17"/>
        </w:rPr>
        <w:t xml:space="preserve"> </w:t>
      </w:r>
      <w:r>
        <w:t>se</w:t>
      </w:r>
      <w:r>
        <w:rPr>
          <w:spacing w:val="-16"/>
        </w:rPr>
        <w:t xml:space="preserve"> </w:t>
      </w:r>
      <w:r>
        <w:t>requiera,</w:t>
      </w:r>
      <w:r>
        <w:rPr>
          <w:spacing w:val="-17"/>
        </w:rPr>
        <w:t xml:space="preserve"> </w:t>
      </w:r>
      <w:r>
        <w:t>la</w:t>
      </w:r>
      <w:r>
        <w:rPr>
          <w:spacing w:val="-17"/>
        </w:rPr>
        <w:t xml:space="preserve"> </w:t>
      </w:r>
      <w:r>
        <w:t>Administración</w:t>
      </w:r>
      <w:r>
        <w:rPr>
          <w:spacing w:val="-16"/>
        </w:rPr>
        <w:t xml:space="preserve"> </w:t>
      </w:r>
      <w:r>
        <w:t>Distrital,</w:t>
      </w:r>
      <w:r>
        <w:rPr>
          <w:spacing w:val="-17"/>
        </w:rPr>
        <w:t xml:space="preserve"> </w:t>
      </w:r>
      <w:r>
        <w:t>bajo los</w:t>
      </w:r>
      <w:r>
        <w:rPr>
          <w:spacing w:val="-7"/>
        </w:rPr>
        <w:t xml:space="preserve"> </w:t>
      </w:r>
      <w:r>
        <w:t>lineamientos</w:t>
      </w:r>
      <w:r>
        <w:rPr>
          <w:spacing w:val="-8"/>
        </w:rPr>
        <w:t xml:space="preserve"> </w:t>
      </w:r>
      <w:r>
        <w:t>de</w:t>
      </w:r>
      <w:r>
        <w:rPr>
          <w:spacing w:val="-7"/>
        </w:rPr>
        <w:t xml:space="preserve"> </w:t>
      </w:r>
      <w:r>
        <w:t>la</w:t>
      </w:r>
      <w:r>
        <w:rPr>
          <w:spacing w:val="-10"/>
        </w:rPr>
        <w:t xml:space="preserve"> </w:t>
      </w:r>
      <w:r>
        <w:t>Secretaría</w:t>
      </w:r>
      <w:r>
        <w:rPr>
          <w:spacing w:val="-7"/>
        </w:rPr>
        <w:t xml:space="preserve"> </w:t>
      </w:r>
      <w:r>
        <w:t>Distrital</w:t>
      </w:r>
      <w:r>
        <w:rPr>
          <w:spacing w:val="-8"/>
        </w:rPr>
        <w:t xml:space="preserve"> </w:t>
      </w:r>
      <w:r>
        <w:t>de</w:t>
      </w:r>
      <w:r>
        <w:rPr>
          <w:spacing w:val="-9"/>
        </w:rPr>
        <w:t xml:space="preserve"> </w:t>
      </w:r>
      <w:r>
        <w:t>Salud</w:t>
      </w:r>
      <w:r>
        <w:rPr>
          <w:spacing w:val="-7"/>
        </w:rPr>
        <w:t xml:space="preserve"> </w:t>
      </w:r>
      <w:r>
        <w:t>y</w:t>
      </w:r>
      <w:r>
        <w:rPr>
          <w:spacing w:val="-10"/>
        </w:rPr>
        <w:t xml:space="preserve"> </w:t>
      </w:r>
      <w:r>
        <w:t>la</w:t>
      </w:r>
      <w:r>
        <w:rPr>
          <w:spacing w:val="-7"/>
        </w:rPr>
        <w:t xml:space="preserve"> </w:t>
      </w:r>
      <w:r>
        <w:t>Secretaría</w:t>
      </w:r>
      <w:r>
        <w:rPr>
          <w:spacing w:val="-7"/>
        </w:rPr>
        <w:t xml:space="preserve"> </w:t>
      </w:r>
      <w:r>
        <w:t>Distrital de Integración Social, establecerán estrategias de articulación con las manzanas de del cuidado y fundaciones, asociaciones e instituciones públicas y privadas para el acompañamiento adecuado de las mujeres gestantes, lactantes respecto al embarazo, su maternidad y el derecho a la vida del que está por nacer.</w:t>
      </w:r>
    </w:p>
    <w:p w:rsidR="00F86120" w:rsidRDefault="00F86120">
      <w:pPr>
        <w:pStyle w:val="Textoindependiente"/>
      </w:pPr>
    </w:p>
    <w:p w:rsidR="00F86120" w:rsidRDefault="00475ABA">
      <w:pPr>
        <w:pStyle w:val="Textoindependiente"/>
        <w:ind w:left="820" w:right="330"/>
        <w:jc w:val="both"/>
      </w:pPr>
      <w:r>
        <w:rPr>
          <w:rFonts w:ascii="Arial" w:hAnsi="Arial"/>
          <w:b/>
        </w:rPr>
        <w:t>ARTÍCULO</w:t>
      </w:r>
      <w:r>
        <w:rPr>
          <w:rFonts w:ascii="Arial" w:hAnsi="Arial"/>
          <w:b/>
          <w:spacing w:val="-12"/>
        </w:rPr>
        <w:t xml:space="preserve"> </w:t>
      </w:r>
      <w:r>
        <w:rPr>
          <w:rFonts w:ascii="Arial" w:hAnsi="Arial"/>
          <w:b/>
        </w:rPr>
        <w:t>2.</w:t>
      </w:r>
      <w:r>
        <w:rPr>
          <w:rFonts w:ascii="Arial" w:hAnsi="Arial"/>
          <w:b/>
          <w:spacing w:val="40"/>
        </w:rPr>
        <w:t xml:space="preserve"> </w:t>
      </w:r>
      <w:r>
        <w:t>La</w:t>
      </w:r>
      <w:r>
        <w:rPr>
          <w:spacing w:val="-13"/>
        </w:rPr>
        <w:t xml:space="preserve"> </w:t>
      </w:r>
      <w:r>
        <w:t>Administración</w:t>
      </w:r>
      <w:r>
        <w:rPr>
          <w:spacing w:val="-11"/>
        </w:rPr>
        <w:t xml:space="preserve"> </w:t>
      </w:r>
      <w:r>
        <w:t>Distrital</w:t>
      </w:r>
      <w:r>
        <w:rPr>
          <w:spacing w:val="-16"/>
        </w:rPr>
        <w:t xml:space="preserve"> </w:t>
      </w:r>
      <w:r>
        <w:t>establecerá</w:t>
      </w:r>
      <w:r>
        <w:rPr>
          <w:spacing w:val="-14"/>
        </w:rPr>
        <w:t xml:space="preserve"> </w:t>
      </w:r>
      <w:r>
        <w:t>procesos</w:t>
      </w:r>
      <w:r>
        <w:rPr>
          <w:spacing w:val="-15"/>
        </w:rPr>
        <w:t xml:space="preserve"> </w:t>
      </w:r>
      <w:r>
        <w:t>para</w:t>
      </w:r>
      <w:r>
        <w:rPr>
          <w:spacing w:val="-15"/>
        </w:rPr>
        <w:t xml:space="preserve"> </w:t>
      </w:r>
      <w:r>
        <w:t>caracterizar,</w:t>
      </w:r>
      <w:r>
        <w:rPr>
          <w:spacing w:val="-12"/>
        </w:rPr>
        <w:t xml:space="preserve"> </w:t>
      </w:r>
      <w:r>
        <w:t>desde</w:t>
      </w:r>
      <w:r>
        <w:rPr>
          <w:spacing w:val="-16"/>
        </w:rPr>
        <w:t xml:space="preserve"> </w:t>
      </w:r>
      <w:r>
        <w:t>un enfoque diferencial, las condiciones físicas, psicológicas, económicas y sociales de las mujeres,</w:t>
      </w:r>
      <w:r>
        <w:rPr>
          <w:spacing w:val="-1"/>
        </w:rPr>
        <w:t xml:space="preserve"> </w:t>
      </w:r>
      <w:r>
        <w:t>madres</w:t>
      </w:r>
      <w:r>
        <w:rPr>
          <w:spacing w:val="-2"/>
        </w:rPr>
        <w:t xml:space="preserve"> </w:t>
      </w:r>
      <w:r>
        <w:t>y</w:t>
      </w:r>
      <w:r>
        <w:rPr>
          <w:spacing w:val="-3"/>
        </w:rPr>
        <w:t xml:space="preserve"> </w:t>
      </w:r>
      <w:r>
        <w:t>gestantes,</w:t>
      </w:r>
      <w:r>
        <w:rPr>
          <w:spacing w:val="-1"/>
        </w:rPr>
        <w:t xml:space="preserve"> </w:t>
      </w:r>
      <w:r>
        <w:t>así</w:t>
      </w:r>
      <w:r>
        <w:rPr>
          <w:spacing w:val="-2"/>
        </w:rPr>
        <w:t xml:space="preserve"> </w:t>
      </w:r>
      <w:r>
        <w:t>como</w:t>
      </w:r>
      <w:r>
        <w:rPr>
          <w:spacing w:val="-2"/>
        </w:rPr>
        <w:t xml:space="preserve"> </w:t>
      </w:r>
      <w:r>
        <w:t>aquellas</w:t>
      </w:r>
      <w:r>
        <w:rPr>
          <w:spacing w:val="-2"/>
        </w:rPr>
        <w:t xml:space="preserve"> </w:t>
      </w:r>
      <w:r>
        <w:t>mujeres</w:t>
      </w:r>
      <w:r>
        <w:rPr>
          <w:spacing w:val="-2"/>
        </w:rPr>
        <w:t xml:space="preserve"> </w:t>
      </w:r>
      <w:r>
        <w:t>que</w:t>
      </w:r>
      <w:r>
        <w:rPr>
          <w:spacing w:val="-2"/>
        </w:rPr>
        <w:t xml:space="preserve"> </w:t>
      </w:r>
      <w:r>
        <w:t>se</w:t>
      </w:r>
      <w:r>
        <w:rPr>
          <w:spacing w:val="-2"/>
        </w:rPr>
        <w:t xml:space="preserve"> </w:t>
      </w:r>
      <w:r>
        <w:t>encuentren en</w:t>
      </w:r>
      <w:r>
        <w:rPr>
          <w:spacing w:val="-4"/>
        </w:rPr>
        <w:t xml:space="preserve"> </w:t>
      </w:r>
      <w:r>
        <w:t>alto</w:t>
      </w:r>
      <w:r>
        <w:rPr>
          <w:spacing w:val="-2"/>
        </w:rPr>
        <w:t xml:space="preserve"> </w:t>
      </w:r>
      <w:r>
        <w:t>riesgo de recurrir a la IVE y algunas de sus causales.</w:t>
      </w:r>
    </w:p>
    <w:p w:rsidR="00F86120" w:rsidRDefault="00F86120">
      <w:pPr>
        <w:pStyle w:val="Textoindependiente"/>
        <w:spacing w:before="3"/>
      </w:pPr>
    </w:p>
    <w:p w:rsidR="00F86120" w:rsidRDefault="00475ABA">
      <w:pPr>
        <w:pStyle w:val="Textoindependiente"/>
        <w:ind w:left="820" w:right="114"/>
      </w:pPr>
      <w:r>
        <w:rPr>
          <w:rFonts w:ascii="Arial" w:hAnsi="Arial"/>
          <w:b/>
        </w:rPr>
        <w:t>ARTÍCULO</w:t>
      </w:r>
      <w:r>
        <w:rPr>
          <w:rFonts w:ascii="Arial" w:hAnsi="Arial"/>
          <w:b/>
          <w:spacing w:val="73"/>
        </w:rPr>
        <w:t xml:space="preserve"> </w:t>
      </w:r>
      <w:r>
        <w:rPr>
          <w:rFonts w:ascii="Arial" w:hAnsi="Arial"/>
          <w:b/>
        </w:rPr>
        <w:t>3.</w:t>
      </w:r>
      <w:r>
        <w:rPr>
          <w:rFonts w:ascii="Arial" w:hAnsi="Arial"/>
          <w:b/>
          <w:spacing w:val="75"/>
        </w:rPr>
        <w:t xml:space="preserve"> </w:t>
      </w:r>
      <w:r>
        <w:t>La</w:t>
      </w:r>
      <w:r>
        <w:rPr>
          <w:spacing w:val="71"/>
        </w:rPr>
        <w:t xml:space="preserve"> </w:t>
      </w:r>
      <w:r>
        <w:t>Administración</w:t>
      </w:r>
      <w:r>
        <w:rPr>
          <w:spacing w:val="71"/>
        </w:rPr>
        <w:t xml:space="preserve"> </w:t>
      </w:r>
      <w:r>
        <w:t>Distrital,</w:t>
      </w:r>
      <w:r>
        <w:rPr>
          <w:spacing w:val="71"/>
        </w:rPr>
        <w:t xml:space="preserve"> </w:t>
      </w:r>
      <w:r>
        <w:t>a</w:t>
      </w:r>
      <w:r>
        <w:rPr>
          <w:spacing w:val="74"/>
        </w:rPr>
        <w:t xml:space="preserve"> </w:t>
      </w:r>
      <w:r>
        <w:t>través</w:t>
      </w:r>
      <w:r>
        <w:rPr>
          <w:spacing w:val="73"/>
        </w:rPr>
        <w:t xml:space="preserve"> </w:t>
      </w:r>
      <w:r>
        <w:t>de</w:t>
      </w:r>
      <w:r>
        <w:rPr>
          <w:spacing w:val="74"/>
        </w:rPr>
        <w:t xml:space="preserve"> </w:t>
      </w:r>
      <w:r>
        <w:t>las</w:t>
      </w:r>
      <w:r>
        <w:rPr>
          <w:spacing w:val="71"/>
        </w:rPr>
        <w:t xml:space="preserve"> </w:t>
      </w:r>
      <w:r>
        <w:t>entidades</w:t>
      </w:r>
      <w:r>
        <w:rPr>
          <w:spacing w:val="71"/>
        </w:rPr>
        <w:t xml:space="preserve"> </w:t>
      </w:r>
      <w:r>
        <w:t>encargadas</w:t>
      </w:r>
      <w:r>
        <w:rPr>
          <w:spacing w:val="71"/>
        </w:rPr>
        <w:t xml:space="preserve"> </w:t>
      </w:r>
      <w:r>
        <w:t>de implementar</w:t>
      </w:r>
      <w:r>
        <w:rPr>
          <w:spacing w:val="40"/>
        </w:rPr>
        <w:t xml:space="preserve"> </w:t>
      </w:r>
      <w:r>
        <w:t>la</w:t>
      </w:r>
      <w:r>
        <w:rPr>
          <w:spacing w:val="40"/>
        </w:rPr>
        <w:t xml:space="preserve"> </w:t>
      </w:r>
      <w:r>
        <w:t>Ruta</w:t>
      </w:r>
      <w:r>
        <w:rPr>
          <w:spacing w:val="40"/>
        </w:rPr>
        <w:t xml:space="preserve"> </w:t>
      </w:r>
      <w:r>
        <w:t>Integral</w:t>
      </w:r>
      <w:r>
        <w:rPr>
          <w:spacing w:val="40"/>
        </w:rPr>
        <w:t xml:space="preserve"> </w:t>
      </w:r>
      <w:r>
        <w:t>de</w:t>
      </w:r>
      <w:r>
        <w:rPr>
          <w:spacing w:val="40"/>
        </w:rPr>
        <w:t xml:space="preserve"> </w:t>
      </w:r>
      <w:r>
        <w:t>Atención</w:t>
      </w:r>
      <w:r>
        <w:rPr>
          <w:spacing w:val="40"/>
        </w:rPr>
        <w:t xml:space="preserve"> </w:t>
      </w:r>
      <w:r>
        <w:t>Materno</w:t>
      </w:r>
      <w:r>
        <w:rPr>
          <w:spacing w:val="40"/>
        </w:rPr>
        <w:t xml:space="preserve"> </w:t>
      </w:r>
      <w:r>
        <w:t>Perinatal,</w:t>
      </w:r>
      <w:r>
        <w:rPr>
          <w:spacing w:val="40"/>
        </w:rPr>
        <w:t xml:space="preserve"> </w:t>
      </w:r>
      <w:r>
        <w:t>establecerá</w:t>
      </w:r>
      <w:r>
        <w:rPr>
          <w:spacing w:val="40"/>
        </w:rPr>
        <w:t xml:space="preserve"> </w:t>
      </w:r>
      <w:r>
        <w:t>en</w:t>
      </w:r>
      <w:r>
        <w:rPr>
          <w:spacing w:val="40"/>
        </w:rPr>
        <w:t xml:space="preserve"> </w:t>
      </w:r>
      <w:r>
        <w:t>el</w:t>
      </w:r>
      <w:r>
        <w:rPr>
          <w:spacing w:val="40"/>
        </w:rPr>
        <w:t xml:space="preserve"> </w:t>
      </w:r>
      <w:r>
        <w:t>modelo distrital, los mecanismos y estrategias intersectoriales de acompañamiento</w:t>
      </w:r>
      <w:r>
        <w:rPr>
          <w:spacing w:val="31"/>
        </w:rPr>
        <w:t xml:space="preserve"> </w:t>
      </w:r>
      <w:r>
        <w:t>psicosocial y comunitario,</w:t>
      </w:r>
      <w:r>
        <w:rPr>
          <w:spacing w:val="40"/>
        </w:rPr>
        <w:t xml:space="preserve"> </w:t>
      </w:r>
      <w:r>
        <w:t>con</w:t>
      </w:r>
      <w:r>
        <w:rPr>
          <w:spacing w:val="40"/>
        </w:rPr>
        <w:t xml:space="preserve"> </w:t>
      </w:r>
      <w:r>
        <w:t>un</w:t>
      </w:r>
      <w:r>
        <w:rPr>
          <w:spacing w:val="40"/>
        </w:rPr>
        <w:t xml:space="preserve"> </w:t>
      </w:r>
      <w:r>
        <w:t>fuerte</w:t>
      </w:r>
      <w:r>
        <w:rPr>
          <w:spacing w:val="40"/>
        </w:rPr>
        <w:t xml:space="preserve"> </w:t>
      </w:r>
      <w:r>
        <w:t>énfasis</w:t>
      </w:r>
      <w:r>
        <w:rPr>
          <w:spacing w:val="40"/>
        </w:rPr>
        <w:t xml:space="preserve"> </w:t>
      </w:r>
      <w:r>
        <w:t>en</w:t>
      </w:r>
      <w:r>
        <w:rPr>
          <w:spacing w:val="40"/>
        </w:rPr>
        <w:t xml:space="preserve"> </w:t>
      </w:r>
      <w:r>
        <w:t>salud</w:t>
      </w:r>
      <w:r>
        <w:rPr>
          <w:spacing w:val="40"/>
        </w:rPr>
        <w:t xml:space="preserve"> </w:t>
      </w:r>
      <w:r>
        <w:t>mental</w:t>
      </w:r>
      <w:r>
        <w:rPr>
          <w:spacing w:val="40"/>
        </w:rPr>
        <w:t xml:space="preserve"> </w:t>
      </w:r>
      <w:r>
        <w:t>y</w:t>
      </w:r>
      <w:r>
        <w:rPr>
          <w:spacing w:val="40"/>
        </w:rPr>
        <w:t xml:space="preserve"> </w:t>
      </w:r>
      <w:r>
        <w:t>en</w:t>
      </w:r>
      <w:r>
        <w:rPr>
          <w:spacing w:val="40"/>
        </w:rPr>
        <w:t xml:space="preserve"> </w:t>
      </w:r>
      <w:r>
        <w:t>articulación</w:t>
      </w:r>
      <w:r>
        <w:rPr>
          <w:spacing w:val="40"/>
        </w:rPr>
        <w:t xml:space="preserve"> </w:t>
      </w:r>
      <w:r>
        <w:t>con</w:t>
      </w:r>
      <w:r>
        <w:rPr>
          <w:spacing w:val="40"/>
        </w:rPr>
        <w:t xml:space="preserve"> </w:t>
      </w:r>
      <w:r>
        <w:t>la</w:t>
      </w:r>
      <w:r>
        <w:rPr>
          <w:spacing w:val="40"/>
        </w:rPr>
        <w:t xml:space="preserve"> </w:t>
      </w:r>
      <w:r>
        <w:t>sociedad civil,</w:t>
      </w:r>
      <w:r>
        <w:rPr>
          <w:spacing w:val="40"/>
        </w:rPr>
        <w:t xml:space="preserve"> </w:t>
      </w:r>
      <w:r>
        <w:t>dirigidos a las mujeres, madres y</w:t>
      </w:r>
      <w:r>
        <w:rPr>
          <w:spacing w:val="-3"/>
        </w:rPr>
        <w:t xml:space="preserve"> </w:t>
      </w:r>
      <w:r>
        <w:t>gestantes caracterizadas en</w:t>
      </w:r>
      <w:r>
        <w:rPr>
          <w:spacing w:val="-2"/>
        </w:rPr>
        <w:t xml:space="preserve"> </w:t>
      </w:r>
      <w:r>
        <w:t>alto riesgo de padecer dificultades materno perinatales o recurrir a la IVE.</w:t>
      </w:r>
    </w:p>
    <w:p w:rsidR="00F86120" w:rsidRDefault="00F86120">
      <w:pPr>
        <w:pStyle w:val="Textoindependiente"/>
        <w:spacing w:before="3"/>
      </w:pPr>
    </w:p>
    <w:p w:rsidR="00F86120" w:rsidRDefault="00475ABA">
      <w:pPr>
        <w:pStyle w:val="Textoindependiente"/>
        <w:ind w:left="820" w:right="332"/>
        <w:jc w:val="both"/>
      </w:pPr>
      <w:r>
        <w:rPr>
          <w:rFonts w:ascii="Arial" w:hAnsi="Arial"/>
          <w:b/>
        </w:rPr>
        <w:t xml:space="preserve">ARTÍCULO 4. </w:t>
      </w:r>
      <w:r>
        <w:t>La Secretaría Distrital de Integración Social, el Instituto Distrital para la Protección de la Niñez y la Juventud, la Secretaría de la Mujer y la Secretaria Distrital de Salud,</w:t>
      </w:r>
      <w:r>
        <w:rPr>
          <w:spacing w:val="-8"/>
        </w:rPr>
        <w:t xml:space="preserve"> </w:t>
      </w:r>
      <w:r>
        <w:t>en</w:t>
      </w:r>
      <w:r>
        <w:rPr>
          <w:spacing w:val="-9"/>
        </w:rPr>
        <w:t xml:space="preserve"> </w:t>
      </w:r>
      <w:r>
        <w:t>articulación</w:t>
      </w:r>
      <w:r>
        <w:rPr>
          <w:spacing w:val="-8"/>
        </w:rPr>
        <w:t xml:space="preserve"> </w:t>
      </w:r>
      <w:r>
        <w:t>con</w:t>
      </w:r>
      <w:r>
        <w:rPr>
          <w:spacing w:val="-6"/>
        </w:rPr>
        <w:t xml:space="preserve"> </w:t>
      </w:r>
      <w:r>
        <w:t>los</w:t>
      </w:r>
      <w:r>
        <w:rPr>
          <w:spacing w:val="-7"/>
        </w:rPr>
        <w:t xml:space="preserve"> </w:t>
      </w:r>
      <w:r>
        <w:t>otros</w:t>
      </w:r>
      <w:r>
        <w:rPr>
          <w:spacing w:val="-7"/>
        </w:rPr>
        <w:t xml:space="preserve"> </w:t>
      </w:r>
      <w:r>
        <w:t>sectores</w:t>
      </w:r>
      <w:r>
        <w:rPr>
          <w:spacing w:val="-9"/>
        </w:rPr>
        <w:t xml:space="preserve"> </w:t>
      </w:r>
      <w:r>
        <w:t>de</w:t>
      </w:r>
      <w:r>
        <w:rPr>
          <w:spacing w:val="-7"/>
        </w:rPr>
        <w:t xml:space="preserve"> </w:t>
      </w:r>
      <w:r>
        <w:t>la</w:t>
      </w:r>
      <w:r>
        <w:rPr>
          <w:spacing w:val="-7"/>
        </w:rPr>
        <w:t xml:space="preserve"> </w:t>
      </w:r>
      <w:r>
        <w:t>Administración,</w:t>
      </w:r>
      <w:r>
        <w:rPr>
          <w:spacing w:val="-8"/>
        </w:rPr>
        <w:t xml:space="preserve"> </w:t>
      </w:r>
      <w:r>
        <w:t>dispondrán</w:t>
      </w:r>
      <w:r>
        <w:rPr>
          <w:spacing w:val="-6"/>
        </w:rPr>
        <w:t xml:space="preserve"> </w:t>
      </w:r>
      <w:r>
        <w:t>de</w:t>
      </w:r>
      <w:r>
        <w:rPr>
          <w:spacing w:val="-7"/>
        </w:rPr>
        <w:t xml:space="preserve"> </w:t>
      </w:r>
      <w:r>
        <w:t>un</w:t>
      </w:r>
      <w:r>
        <w:rPr>
          <w:spacing w:val="-9"/>
        </w:rPr>
        <w:t xml:space="preserve"> </w:t>
      </w:r>
      <w:r>
        <w:t>equipo interdisciplinario</w:t>
      </w:r>
      <w:r>
        <w:rPr>
          <w:spacing w:val="-2"/>
        </w:rPr>
        <w:t xml:space="preserve"> </w:t>
      </w:r>
      <w:r>
        <w:t>especializado que</w:t>
      </w:r>
      <w:r>
        <w:rPr>
          <w:spacing w:val="-4"/>
        </w:rPr>
        <w:t xml:space="preserve"> </w:t>
      </w:r>
      <w:r>
        <w:t>permita</w:t>
      </w:r>
      <w:r>
        <w:rPr>
          <w:spacing w:val="-3"/>
        </w:rPr>
        <w:t xml:space="preserve"> </w:t>
      </w:r>
      <w:r>
        <w:t>garantizar</w:t>
      </w:r>
      <w:r>
        <w:rPr>
          <w:spacing w:val="-2"/>
        </w:rPr>
        <w:t xml:space="preserve"> </w:t>
      </w:r>
      <w:r>
        <w:t>la</w:t>
      </w:r>
      <w:r>
        <w:rPr>
          <w:spacing w:val="-4"/>
        </w:rPr>
        <w:t xml:space="preserve"> </w:t>
      </w:r>
      <w:r>
        <w:t>aplicación</w:t>
      </w:r>
      <w:r>
        <w:rPr>
          <w:spacing w:val="-5"/>
        </w:rPr>
        <w:t xml:space="preserve"> </w:t>
      </w:r>
      <w:r>
        <w:t>y</w:t>
      </w:r>
      <w:r>
        <w:rPr>
          <w:spacing w:val="-5"/>
        </w:rPr>
        <w:t xml:space="preserve"> </w:t>
      </w:r>
      <w:r>
        <w:t>articulación</w:t>
      </w:r>
      <w:r>
        <w:rPr>
          <w:spacing w:val="-3"/>
        </w:rPr>
        <w:t xml:space="preserve"> </w:t>
      </w:r>
      <w:r>
        <w:t>de</w:t>
      </w:r>
      <w:r>
        <w:rPr>
          <w:spacing w:val="-2"/>
        </w:rPr>
        <w:t xml:space="preserve"> </w:t>
      </w:r>
      <w:r>
        <w:t>la</w:t>
      </w:r>
      <w:r>
        <w:rPr>
          <w:spacing w:val="-2"/>
        </w:rPr>
        <w:t xml:space="preserve"> </w:t>
      </w:r>
      <w:r>
        <w:t>ruta en los</w:t>
      </w:r>
      <w:r>
        <w:rPr>
          <w:spacing w:val="-1"/>
        </w:rPr>
        <w:t xml:space="preserve"> </w:t>
      </w:r>
      <w:r>
        <w:t>diferentes</w:t>
      </w:r>
      <w:r>
        <w:rPr>
          <w:spacing w:val="-1"/>
        </w:rPr>
        <w:t xml:space="preserve"> </w:t>
      </w:r>
      <w:r>
        <w:t>puntos de localización de</w:t>
      </w:r>
      <w:r>
        <w:rPr>
          <w:spacing w:val="-1"/>
        </w:rPr>
        <w:t xml:space="preserve"> </w:t>
      </w:r>
      <w:r>
        <w:t>las</w:t>
      </w:r>
      <w:r>
        <w:rPr>
          <w:spacing w:val="-2"/>
        </w:rPr>
        <w:t xml:space="preserve"> </w:t>
      </w:r>
      <w:r>
        <w:t>mujeres</w:t>
      </w:r>
      <w:r>
        <w:rPr>
          <w:spacing w:val="-3"/>
        </w:rPr>
        <w:t xml:space="preserve"> </w:t>
      </w:r>
      <w:r>
        <w:t>madres</w:t>
      </w:r>
      <w:r>
        <w:rPr>
          <w:spacing w:val="-1"/>
        </w:rPr>
        <w:t xml:space="preserve"> </w:t>
      </w:r>
      <w:r>
        <w:t>y</w:t>
      </w:r>
      <w:r>
        <w:rPr>
          <w:spacing w:val="-2"/>
        </w:rPr>
        <w:t xml:space="preserve"> </w:t>
      </w:r>
      <w:r>
        <w:t>gestantes caracterizadas en alto riesgo de padecer dificultades materno perinatales o recurrir a la IVE.</w:t>
      </w:r>
    </w:p>
    <w:p w:rsidR="00F86120" w:rsidRDefault="00F86120">
      <w:pPr>
        <w:pStyle w:val="Textoindependiente"/>
        <w:jc w:val="both"/>
        <w:sectPr w:rsidR="00F86120">
          <w:pgSz w:w="12240" w:h="15840"/>
          <w:pgMar w:top="2300" w:right="1080" w:bottom="280" w:left="360" w:header="922" w:footer="0" w:gutter="0"/>
          <w:cols w:space="720"/>
        </w:sectPr>
      </w:pPr>
    </w:p>
    <w:p w:rsidR="00AB08AB" w:rsidRDefault="00AB08AB">
      <w:pPr>
        <w:pStyle w:val="Textoindependiente"/>
        <w:ind w:left="820" w:right="332"/>
        <w:jc w:val="both"/>
        <w:rPr>
          <w:rFonts w:ascii="Arial" w:hAnsi="Arial"/>
          <w:b/>
        </w:rPr>
      </w:pPr>
    </w:p>
    <w:p w:rsidR="00F86120" w:rsidRDefault="00475ABA">
      <w:pPr>
        <w:pStyle w:val="Textoindependiente"/>
        <w:ind w:left="820" w:right="332"/>
        <w:jc w:val="both"/>
      </w:pPr>
      <w:r>
        <w:rPr>
          <w:rFonts w:ascii="Arial" w:hAnsi="Arial"/>
          <w:b/>
        </w:rPr>
        <w:t xml:space="preserve">ARTÍCULO 5. </w:t>
      </w:r>
      <w:r>
        <w:t>La Administración Distrital establecerá programas de sensibilización y capacitación a</w:t>
      </w:r>
      <w:r>
        <w:rPr>
          <w:spacing w:val="-1"/>
        </w:rPr>
        <w:t xml:space="preserve"> </w:t>
      </w:r>
      <w:r>
        <w:t>servidoras y</w:t>
      </w:r>
      <w:r>
        <w:rPr>
          <w:spacing w:val="-2"/>
        </w:rPr>
        <w:t xml:space="preserve"> </w:t>
      </w:r>
      <w:r>
        <w:t>servidores</w:t>
      </w:r>
      <w:r>
        <w:rPr>
          <w:spacing w:val="-1"/>
        </w:rPr>
        <w:t xml:space="preserve"> </w:t>
      </w:r>
      <w:r>
        <w:t>públicos</w:t>
      </w:r>
      <w:r>
        <w:rPr>
          <w:spacing w:val="-1"/>
        </w:rPr>
        <w:t xml:space="preserve"> </w:t>
      </w:r>
      <w:r>
        <w:t>de las</w:t>
      </w:r>
      <w:r>
        <w:rPr>
          <w:spacing w:val="-1"/>
        </w:rPr>
        <w:t xml:space="preserve"> </w:t>
      </w:r>
      <w:r>
        <w:t>entidades</w:t>
      </w:r>
      <w:r>
        <w:rPr>
          <w:spacing w:val="-1"/>
        </w:rPr>
        <w:t xml:space="preserve"> </w:t>
      </w:r>
      <w:r>
        <w:t>distritales, en</w:t>
      </w:r>
      <w:r>
        <w:rPr>
          <w:spacing w:val="-1"/>
        </w:rPr>
        <w:t xml:space="preserve"> </w:t>
      </w:r>
      <w:r>
        <w:t>alternativas a la IVE y estrategias de articulación con la sociedad civil para la atención social integral, atención integral e integrada en salud y especialmente, acompañamiento psicosocial y comunitario</w:t>
      </w:r>
      <w:r>
        <w:rPr>
          <w:spacing w:val="-17"/>
        </w:rPr>
        <w:t xml:space="preserve"> </w:t>
      </w:r>
      <w:r>
        <w:t>de</w:t>
      </w:r>
      <w:r>
        <w:rPr>
          <w:spacing w:val="-17"/>
        </w:rPr>
        <w:t xml:space="preserve"> </w:t>
      </w:r>
      <w:r>
        <w:t>mujeres,</w:t>
      </w:r>
      <w:r>
        <w:rPr>
          <w:spacing w:val="-16"/>
        </w:rPr>
        <w:t xml:space="preserve"> </w:t>
      </w:r>
      <w:r>
        <w:t>madres</w:t>
      </w:r>
      <w:r>
        <w:rPr>
          <w:spacing w:val="-17"/>
        </w:rPr>
        <w:t xml:space="preserve"> </w:t>
      </w:r>
      <w:r>
        <w:t>y</w:t>
      </w:r>
      <w:r>
        <w:rPr>
          <w:spacing w:val="-17"/>
        </w:rPr>
        <w:t xml:space="preserve"> </w:t>
      </w:r>
      <w:r>
        <w:t>gestantes,</w:t>
      </w:r>
      <w:r>
        <w:rPr>
          <w:spacing w:val="-17"/>
        </w:rPr>
        <w:t xml:space="preserve"> </w:t>
      </w:r>
      <w:r>
        <w:t>especialmente</w:t>
      </w:r>
      <w:r>
        <w:rPr>
          <w:spacing w:val="-16"/>
        </w:rPr>
        <w:t xml:space="preserve"> </w:t>
      </w:r>
      <w:r>
        <w:t>aquellas</w:t>
      </w:r>
      <w:r>
        <w:rPr>
          <w:spacing w:val="-17"/>
        </w:rPr>
        <w:t xml:space="preserve"> </w:t>
      </w:r>
      <w:r>
        <w:t>caracterizadas</w:t>
      </w:r>
      <w:r>
        <w:rPr>
          <w:spacing w:val="-17"/>
        </w:rPr>
        <w:t xml:space="preserve"> </w:t>
      </w:r>
      <w:r>
        <w:t>en</w:t>
      </w:r>
      <w:r>
        <w:rPr>
          <w:spacing w:val="-16"/>
        </w:rPr>
        <w:t xml:space="preserve"> </w:t>
      </w:r>
      <w:r>
        <w:t>alto riesgo de padecer dificultades materno perinatales o recurrir a la IVE.</w:t>
      </w:r>
    </w:p>
    <w:p w:rsidR="00F86120" w:rsidRDefault="00475ABA">
      <w:pPr>
        <w:spacing w:before="263"/>
        <w:ind w:left="820" w:right="332"/>
        <w:jc w:val="both"/>
        <w:rPr>
          <w:sz w:val="24"/>
        </w:rPr>
      </w:pPr>
      <w:r>
        <w:rPr>
          <w:rFonts w:ascii="Arial" w:hAnsi="Arial"/>
          <w:b/>
          <w:sz w:val="24"/>
        </w:rPr>
        <w:t xml:space="preserve">ARTÍCULO 6. </w:t>
      </w:r>
      <w:r>
        <w:rPr>
          <w:sz w:val="24"/>
        </w:rPr>
        <w:t>La</w:t>
      </w:r>
      <w:r>
        <w:rPr>
          <w:spacing w:val="-1"/>
          <w:sz w:val="24"/>
        </w:rPr>
        <w:t xml:space="preserve"> </w:t>
      </w:r>
      <w:r>
        <w:rPr>
          <w:rFonts w:ascii="Arial" w:hAnsi="Arial"/>
          <w:i/>
          <w:sz w:val="24"/>
        </w:rPr>
        <w:t>“Ruta</w:t>
      </w:r>
      <w:r>
        <w:rPr>
          <w:rFonts w:ascii="Arial" w:hAnsi="Arial"/>
          <w:i/>
          <w:spacing w:val="-1"/>
          <w:sz w:val="24"/>
        </w:rPr>
        <w:t xml:space="preserve"> </w:t>
      </w:r>
      <w:r>
        <w:rPr>
          <w:rFonts w:ascii="Arial" w:hAnsi="Arial"/>
          <w:i/>
          <w:sz w:val="24"/>
        </w:rPr>
        <w:t>por</w:t>
      </w:r>
      <w:r>
        <w:rPr>
          <w:rFonts w:ascii="Arial" w:hAnsi="Arial"/>
          <w:i/>
          <w:spacing w:val="-2"/>
          <w:sz w:val="24"/>
        </w:rPr>
        <w:t xml:space="preserve"> </w:t>
      </w:r>
      <w:r>
        <w:rPr>
          <w:rFonts w:ascii="Arial" w:hAnsi="Arial"/>
          <w:i/>
          <w:sz w:val="24"/>
        </w:rPr>
        <w:t>la</w:t>
      </w:r>
      <w:r>
        <w:rPr>
          <w:rFonts w:ascii="Arial" w:hAnsi="Arial"/>
          <w:i/>
          <w:spacing w:val="-1"/>
          <w:sz w:val="24"/>
        </w:rPr>
        <w:t xml:space="preserve"> </w:t>
      </w:r>
      <w:r>
        <w:rPr>
          <w:rFonts w:ascii="Arial" w:hAnsi="Arial"/>
          <w:i/>
          <w:sz w:val="24"/>
        </w:rPr>
        <w:t>Vida a</w:t>
      </w:r>
      <w:r>
        <w:rPr>
          <w:rFonts w:ascii="Arial" w:hAnsi="Arial"/>
          <w:i/>
          <w:spacing w:val="-1"/>
          <w:sz w:val="24"/>
        </w:rPr>
        <w:t xml:space="preserve"> </w:t>
      </w:r>
      <w:r>
        <w:rPr>
          <w:rFonts w:ascii="Arial" w:hAnsi="Arial"/>
          <w:i/>
          <w:sz w:val="24"/>
        </w:rPr>
        <w:t>mujeres</w:t>
      </w:r>
      <w:r>
        <w:rPr>
          <w:rFonts w:ascii="Arial" w:hAnsi="Arial"/>
          <w:i/>
          <w:spacing w:val="-1"/>
          <w:sz w:val="24"/>
        </w:rPr>
        <w:t xml:space="preserve"> </w:t>
      </w:r>
      <w:r>
        <w:rPr>
          <w:rFonts w:ascii="Arial" w:hAnsi="Arial"/>
          <w:i/>
          <w:sz w:val="24"/>
        </w:rPr>
        <w:t>gestantes, lactantes</w:t>
      </w:r>
      <w:r>
        <w:rPr>
          <w:rFonts w:ascii="Arial" w:hAnsi="Arial"/>
          <w:i/>
          <w:spacing w:val="-4"/>
          <w:sz w:val="24"/>
        </w:rPr>
        <w:t xml:space="preserve"> </w:t>
      </w:r>
      <w:r>
        <w:rPr>
          <w:rFonts w:ascii="Arial" w:hAnsi="Arial"/>
          <w:i/>
          <w:sz w:val="24"/>
        </w:rPr>
        <w:t>y</w:t>
      </w:r>
      <w:r>
        <w:rPr>
          <w:rFonts w:ascii="Arial" w:hAnsi="Arial"/>
          <w:i/>
          <w:spacing w:val="-2"/>
          <w:sz w:val="24"/>
        </w:rPr>
        <w:t xml:space="preserve"> </w:t>
      </w:r>
      <w:r>
        <w:t xml:space="preserve">la vida </w:t>
      </w:r>
      <w:r>
        <w:rPr>
          <w:rFonts w:ascii="Arial" w:hAnsi="Arial"/>
          <w:i/>
          <w:sz w:val="24"/>
        </w:rPr>
        <w:t>por</w:t>
      </w:r>
      <w:r>
        <w:rPr>
          <w:rFonts w:ascii="Arial" w:hAnsi="Arial"/>
          <w:i/>
          <w:spacing w:val="-2"/>
          <w:sz w:val="24"/>
        </w:rPr>
        <w:t xml:space="preserve"> </w:t>
      </w:r>
      <w:r>
        <w:rPr>
          <w:rFonts w:ascii="Arial" w:hAnsi="Arial"/>
          <w:i/>
          <w:sz w:val="24"/>
        </w:rPr>
        <w:t>nacer”</w:t>
      </w:r>
      <w:r>
        <w:rPr>
          <w:rFonts w:ascii="Arial" w:hAnsi="Arial"/>
          <w:i/>
          <w:spacing w:val="-5"/>
          <w:sz w:val="24"/>
        </w:rPr>
        <w:t xml:space="preserve"> </w:t>
      </w:r>
      <w:r>
        <w:rPr>
          <w:sz w:val="24"/>
        </w:rPr>
        <w:t>será incluida</w:t>
      </w:r>
      <w:r>
        <w:rPr>
          <w:spacing w:val="-5"/>
          <w:sz w:val="24"/>
        </w:rPr>
        <w:t xml:space="preserve"> </w:t>
      </w:r>
      <w:r>
        <w:rPr>
          <w:sz w:val="24"/>
        </w:rPr>
        <w:t>en</w:t>
      </w:r>
      <w:r>
        <w:rPr>
          <w:spacing w:val="-6"/>
          <w:sz w:val="24"/>
        </w:rPr>
        <w:t xml:space="preserve"> </w:t>
      </w:r>
      <w:r>
        <w:rPr>
          <w:sz w:val="24"/>
        </w:rPr>
        <w:t>todos</w:t>
      </w:r>
      <w:r>
        <w:rPr>
          <w:spacing w:val="-6"/>
          <w:sz w:val="24"/>
        </w:rPr>
        <w:t xml:space="preserve"> </w:t>
      </w:r>
      <w:r>
        <w:rPr>
          <w:sz w:val="24"/>
        </w:rPr>
        <w:t>los</w:t>
      </w:r>
      <w:r>
        <w:rPr>
          <w:spacing w:val="-6"/>
          <w:sz w:val="24"/>
        </w:rPr>
        <w:t xml:space="preserve"> </w:t>
      </w:r>
      <w:r>
        <w:rPr>
          <w:sz w:val="24"/>
        </w:rPr>
        <w:t>sistemas,</w:t>
      </w:r>
      <w:r>
        <w:rPr>
          <w:spacing w:val="-5"/>
          <w:sz w:val="24"/>
        </w:rPr>
        <w:t xml:space="preserve"> </w:t>
      </w:r>
      <w:r>
        <w:rPr>
          <w:sz w:val="24"/>
        </w:rPr>
        <w:t>consejos</w:t>
      </w:r>
      <w:r>
        <w:rPr>
          <w:spacing w:val="-6"/>
          <w:sz w:val="24"/>
        </w:rPr>
        <w:t xml:space="preserve"> </w:t>
      </w:r>
      <w:r>
        <w:rPr>
          <w:sz w:val="24"/>
        </w:rPr>
        <w:t>y</w:t>
      </w:r>
      <w:r>
        <w:rPr>
          <w:spacing w:val="-9"/>
          <w:sz w:val="24"/>
        </w:rPr>
        <w:t xml:space="preserve"> </w:t>
      </w:r>
      <w:r>
        <w:rPr>
          <w:sz w:val="24"/>
        </w:rPr>
        <w:t>espacios</w:t>
      </w:r>
      <w:r>
        <w:rPr>
          <w:spacing w:val="-5"/>
          <w:sz w:val="24"/>
        </w:rPr>
        <w:t xml:space="preserve"> </w:t>
      </w:r>
      <w:r>
        <w:rPr>
          <w:sz w:val="24"/>
        </w:rPr>
        <w:t>de</w:t>
      </w:r>
      <w:r>
        <w:rPr>
          <w:spacing w:val="-6"/>
          <w:sz w:val="24"/>
        </w:rPr>
        <w:t xml:space="preserve"> </w:t>
      </w:r>
      <w:r>
        <w:rPr>
          <w:sz w:val="24"/>
        </w:rPr>
        <w:t>articulación</w:t>
      </w:r>
      <w:r>
        <w:rPr>
          <w:spacing w:val="-7"/>
          <w:sz w:val="24"/>
        </w:rPr>
        <w:t xml:space="preserve"> </w:t>
      </w:r>
      <w:r>
        <w:rPr>
          <w:sz w:val="24"/>
        </w:rPr>
        <w:t>que</w:t>
      </w:r>
      <w:r>
        <w:rPr>
          <w:spacing w:val="-6"/>
          <w:sz w:val="24"/>
        </w:rPr>
        <w:t xml:space="preserve"> </w:t>
      </w:r>
      <w:r>
        <w:rPr>
          <w:sz w:val="24"/>
        </w:rPr>
        <w:t>comprendan</w:t>
      </w:r>
      <w:r>
        <w:rPr>
          <w:spacing w:val="-4"/>
          <w:sz w:val="24"/>
        </w:rPr>
        <w:t xml:space="preserve"> </w:t>
      </w:r>
      <w:r>
        <w:rPr>
          <w:sz w:val="24"/>
        </w:rPr>
        <w:t>temas de atención a mujeres, madres y gestantes.</w:t>
      </w:r>
    </w:p>
    <w:p w:rsidR="00F86120" w:rsidRDefault="00F86120">
      <w:pPr>
        <w:pStyle w:val="Textoindependiente"/>
        <w:spacing w:before="1"/>
      </w:pPr>
    </w:p>
    <w:p w:rsidR="00F86120" w:rsidRDefault="00475ABA">
      <w:pPr>
        <w:ind w:left="820" w:right="334"/>
        <w:jc w:val="both"/>
        <w:rPr>
          <w:sz w:val="24"/>
        </w:rPr>
      </w:pPr>
      <w:r>
        <w:rPr>
          <w:rFonts w:ascii="Arial" w:hAnsi="Arial"/>
          <w:b/>
          <w:sz w:val="24"/>
        </w:rPr>
        <w:t xml:space="preserve">ARTÍCULO 7. </w:t>
      </w:r>
      <w:r>
        <w:rPr>
          <w:sz w:val="24"/>
        </w:rPr>
        <w:t xml:space="preserve">La Administración Distrital tendrá un plazo de 6 meses, a partir de la fecha de publicación del presente Acuerdo, para la expedición del Decreto Reglamentario que desarrolle la </w:t>
      </w:r>
      <w:r>
        <w:rPr>
          <w:rFonts w:ascii="Arial" w:hAnsi="Arial"/>
          <w:i/>
          <w:sz w:val="24"/>
        </w:rPr>
        <w:t>“Ruta por la Vida a mujeres gestantes, lactantes y la vida por nacer”</w:t>
      </w:r>
      <w:r>
        <w:rPr>
          <w:sz w:val="24"/>
        </w:rPr>
        <w:t xml:space="preserve">. De la misma forma, las entidades distritales que formen parte de la </w:t>
      </w:r>
      <w:r>
        <w:rPr>
          <w:rFonts w:ascii="Arial" w:hAnsi="Arial"/>
          <w:i/>
          <w:sz w:val="24"/>
        </w:rPr>
        <w:t>“Ruta por la Vida a mujeres gestantes, lactantes y</w:t>
      </w:r>
      <w:r>
        <w:rPr>
          <w:rFonts w:ascii="Arial" w:hAnsi="Arial"/>
          <w:i/>
          <w:spacing w:val="-2"/>
          <w:sz w:val="24"/>
        </w:rPr>
        <w:t xml:space="preserve"> </w:t>
      </w:r>
      <w:r>
        <w:rPr>
          <w:rFonts w:ascii="Arial" w:hAnsi="Arial"/>
          <w:i/>
          <w:sz w:val="24"/>
        </w:rPr>
        <w:t>la vida por</w:t>
      </w:r>
      <w:r>
        <w:rPr>
          <w:rFonts w:ascii="Arial" w:hAnsi="Arial"/>
          <w:i/>
          <w:spacing w:val="-2"/>
          <w:sz w:val="24"/>
        </w:rPr>
        <w:t xml:space="preserve"> </w:t>
      </w:r>
      <w:r>
        <w:rPr>
          <w:rFonts w:ascii="Arial" w:hAnsi="Arial"/>
          <w:i/>
          <w:sz w:val="24"/>
        </w:rPr>
        <w:t>nacer”</w:t>
      </w:r>
      <w:r>
        <w:rPr>
          <w:sz w:val="24"/>
        </w:rPr>
        <w:t>,</w:t>
      </w:r>
      <w:r>
        <w:rPr>
          <w:spacing w:val="-1"/>
          <w:sz w:val="24"/>
        </w:rPr>
        <w:t xml:space="preserve"> </w:t>
      </w:r>
      <w:r>
        <w:rPr>
          <w:sz w:val="24"/>
        </w:rPr>
        <w:t>entregarán anualmente un</w:t>
      </w:r>
      <w:r>
        <w:rPr>
          <w:spacing w:val="-1"/>
          <w:sz w:val="24"/>
        </w:rPr>
        <w:t xml:space="preserve"> </w:t>
      </w:r>
      <w:r>
        <w:rPr>
          <w:sz w:val="24"/>
        </w:rPr>
        <w:t>informe al Concejo de Bogotá</w:t>
      </w:r>
      <w:r>
        <w:rPr>
          <w:spacing w:val="-6"/>
          <w:sz w:val="24"/>
        </w:rPr>
        <w:t xml:space="preserve"> </w:t>
      </w:r>
      <w:r>
        <w:rPr>
          <w:sz w:val="24"/>
        </w:rPr>
        <w:t>donde</w:t>
      </w:r>
      <w:r>
        <w:rPr>
          <w:spacing w:val="-5"/>
          <w:sz w:val="24"/>
        </w:rPr>
        <w:t xml:space="preserve"> </w:t>
      </w:r>
      <w:r>
        <w:rPr>
          <w:sz w:val="24"/>
        </w:rPr>
        <w:t>se</w:t>
      </w:r>
      <w:r>
        <w:rPr>
          <w:spacing w:val="-7"/>
          <w:sz w:val="24"/>
        </w:rPr>
        <w:t xml:space="preserve"> </w:t>
      </w:r>
      <w:r>
        <w:rPr>
          <w:sz w:val="24"/>
        </w:rPr>
        <w:t>observe</w:t>
      </w:r>
      <w:r>
        <w:rPr>
          <w:spacing w:val="-4"/>
          <w:sz w:val="24"/>
        </w:rPr>
        <w:t xml:space="preserve"> </w:t>
      </w:r>
      <w:r>
        <w:rPr>
          <w:sz w:val="24"/>
        </w:rPr>
        <w:t>el</w:t>
      </w:r>
      <w:r>
        <w:rPr>
          <w:spacing w:val="-6"/>
          <w:sz w:val="24"/>
        </w:rPr>
        <w:t xml:space="preserve"> </w:t>
      </w:r>
      <w:r>
        <w:rPr>
          <w:sz w:val="24"/>
        </w:rPr>
        <w:t>avance</w:t>
      </w:r>
      <w:r>
        <w:rPr>
          <w:spacing w:val="-6"/>
          <w:sz w:val="24"/>
        </w:rPr>
        <w:t xml:space="preserve"> </w:t>
      </w:r>
      <w:r>
        <w:rPr>
          <w:sz w:val="24"/>
        </w:rPr>
        <w:t>de</w:t>
      </w:r>
      <w:r>
        <w:rPr>
          <w:spacing w:val="-7"/>
          <w:sz w:val="24"/>
        </w:rPr>
        <w:t xml:space="preserve"> </w:t>
      </w:r>
      <w:r>
        <w:rPr>
          <w:sz w:val="24"/>
        </w:rPr>
        <w:t>la</w:t>
      </w:r>
      <w:r>
        <w:rPr>
          <w:spacing w:val="-7"/>
          <w:sz w:val="24"/>
        </w:rPr>
        <w:t xml:space="preserve"> </w:t>
      </w:r>
      <w:r>
        <w:rPr>
          <w:sz w:val="24"/>
        </w:rPr>
        <w:t>ruta,</w:t>
      </w:r>
      <w:r>
        <w:rPr>
          <w:spacing w:val="-7"/>
          <w:sz w:val="24"/>
        </w:rPr>
        <w:t xml:space="preserve"> </w:t>
      </w:r>
      <w:r>
        <w:rPr>
          <w:sz w:val="24"/>
        </w:rPr>
        <w:t>los</w:t>
      </w:r>
      <w:r>
        <w:rPr>
          <w:spacing w:val="-7"/>
          <w:sz w:val="24"/>
        </w:rPr>
        <w:t xml:space="preserve"> </w:t>
      </w:r>
      <w:r>
        <w:rPr>
          <w:sz w:val="24"/>
        </w:rPr>
        <w:t>programas</w:t>
      </w:r>
      <w:r>
        <w:rPr>
          <w:spacing w:val="-7"/>
          <w:sz w:val="24"/>
        </w:rPr>
        <w:t xml:space="preserve"> </w:t>
      </w:r>
      <w:r>
        <w:rPr>
          <w:sz w:val="24"/>
        </w:rPr>
        <w:t>y</w:t>
      </w:r>
      <w:r>
        <w:rPr>
          <w:spacing w:val="-10"/>
          <w:sz w:val="24"/>
        </w:rPr>
        <w:t xml:space="preserve"> </w:t>
      </w:r>
      <w:r>
        <w:rPr>
          <w:sz w:val="24"/>
        </w:rPr>
        <w:t>las</w:t>
      </w:r>
      <w:r>
        <w:rPr>
          <w:spacing w:val="-7"/>
          <w:sz w:val="24"/>
        </w:rPr>
        <w:t xml:space="preserve"> </w:t>
      </w:r>
      <w:r>
        <w:rPr>
          <w:sz w:val="24"/>
        </w:rPr>
        <w:t>metas</w:t>
      </w:r>
      <w:r>
        <w:rPr>
          <w:spacing w:val="-7"/>
          <w:sz w:val="24"/>
        </w:rPr>
        <w:t xml:space="preserve"> </w:t>
      </w:r>
      <w:r>
        <w:rPr>
          <w:sz w:val="24"/>
        </w:rPr>
        <w:t>que</w:t>
      </w:r>
      <w:r>
        <w:rPr>
          <w:spacing w:val="-5"/>
          <w:sz w:val="24"/>
        </w:rPr>
        <w:t xml:space="preserve"> </w:t>
      </w:r>
      <w:r>
        <w:rPr>
          <w:sz w:val="24"/>
        </w:rPr>
        <w:t>comprenden en la garantía y restablecimiento de sus derechos.</w:t>
      </w:r>
    </w:p>
    <w:p w:rsidR="00F86120" w:rsidRDefault="00F86120">
      <w:pPr>
        <w:pStyle w:val="Textoindependiente"/>
      </w:pPr>
    </w:p>
    <w:p w:rsidR="00F86120" w:rsidRDefault="00475ABA">
      <w:pPr>
        <w:pStyle w:val="Textoindependiente"/>
        <w:ind w:left="820"/>
        <w:jc w:val="both"/>
      </w:pPr>
      <w:r>
        <w:rPr>
          <w:rFonts w:ascii="Arial" w:hAnsi="Arial"/>
          <w:b/>
        </w:rPr>
        <w:t>ARTÍCULO</w:t>
      </w:r>
      <w:r>
        <w:rPr>
          <w:rFonts w:ascii="Arial" w:hAnsi="Arial"/>
          <w:b/>
          <w:spacing w:val="-2"/>
        </w:rPr>
        <w:t xml:space="preserve"> </w:t>
      </w:r>
      <w:r>
        <w:rPr>
          <w:rFonts w:ascii="Arial" w:hAnsi="Arial"/>
          <w:b/>
        </w:rPr>
        <w:t>8.-</w:t>
      </w:r>
      <w:r>
        <w:rPr>
          <w:rFonts w:ascii="Arial" w:hAnsi="Arial"/>
          <w:b/>
          <w:spacing w:val="-4"/>
        </w:rPr>
        <w:t xml:space="preserve"> </w:t>
      </w:r>
      <w:r>
        <w:t>El</w:t>
      </w:r>
      <w:r>
        <w:rPr>
          <w:spacing w:val="-6"/>
        </w:rPr>
        <w:t xml:space="preserve"> </w:t>
      </w:r>
      <w:r>
        <w:t>presente</w:t>
      </w:r>
      <w:r>
        <w:rPr>
          <w:spacing w:val="-2"/>
        </w:rPr>
        <w:t xml:space="preserve"> </w:t>
      </w:r>
      <w:r>
        <w:t>Acuerdo</w:t>
      </w:r>
      <w:r>
        <w:rPr>
          <w:spacing w:val="-5"/>
        </w:rPr>
        <w:t xml:space="preserve"> </w:t>
      </w:r>
      <w:r>
        <w:t>rige</w:t>
      </w:r>
      <w:r>
        <w:rPr>
          <w:spacing w:val="-1"/>
        </w:rPr>
        <w:t xml:space="preserve"> </w:t>
      </w:r>
      <w:r>
        <w:t>a</w:t>
      </w:r>
      <w:r>
        <w:rPr>
          <w:spacing w:val="-4"/>
        </w:rPr>
        <w:t xml:space="preserve"> </w:t>
      </w:r>
      <w:r>
        <w:t>partir</w:t>
      </w:r>
      <w:r>
        <w:rPr>
          <w:spacing w:val="-3"/>
        </w:rPr>
        <w:t xml:space="preserve"> </w:t>
      </w:r>
      <w:r>
        <w:t>de</w:t>
      </w:r>
      <w:r>
        <w:rPr>
          <w:spacing w:val="-2"/>
        </w:rPr>
        <w:t xml:space="preserve"> </w:t>
      </w:r>
      <w:r>
        <w:t>la</w:t>
      </w:r>
      <w:r>
        <w:rPr>
          <w:spacing w:val="-6"/>
        </w:rPr>
        <w:t xml:space="preserve"> </w:t>
      </w:r>
      <w:r>
        <w:t>fecha</w:t>
      </w:r>
      <w:r>
        <w:rPr>
          <w:spacing w:val="-4"/>
        </w:rPr>
        <w:t xml:space="preserve"> </w:t>
      </w:r>
      <w:r>
        <w:t>de</w:t>
      </w:r>
      <w:r>
        <w:rPr>
          <w:spacing w:val="-2"/>
        </w:rPr>
        <w:t xml:space="preserve"> </w:t>
      </w:r>
      <w:r>
        <w:t>su</w:t>
      </w:r>
      <w:r>
        <w:rPr>
          <w:spacing w:val="-1"/>
        </w:rPr>
        <w:t xml:space="preserve"> </w:t>
      </w:r>
      <w:r>
        <w:rPr>
          <w:spacing w:val="-2"/>
        </w:rPr>
        <w:t>publicación.</w:t>
      </w:r>
    </w:p>
    <w:p w:rsidR="00F86120" w:rsidRDefault="00F86120">
      <w:pPr>
        <w:pStyle w:val="Textoindependiente"/>
        <w:spacing w:before="175"/>
      </w:pPr>
    </w:p>
    <w:p w:rsidR="00F86120" w:rsidRDefault="00475ABA">
      <w:pPr>
        <w:pStyle w:val="Ttulo1"/>
        <w:ind w:left="841" w:right="358"/>
        <w:jc w:val="center"/>
      </w:pPr>
      <w:r>
        <w:t>PUBLÍQUESE</w:t>
      </w:r>
      <w:r>
        <w:rPr>
          <w:spacing w:val="-4"/>
        </w:rPr>
        <w:t xml:space="preserve"> </w:t>
      </w:r>
      <w:r>
        <w:t>Y</w:t>
      </w:r>
      <w:r>
        <w:rPr>
          <w:spacing w:val="-4"/>
        </w:rPr>
        <w:t xml:space="preserve"> </w:t>
      </w:r>
      <w:r>
        <w:rPr>
          <w:spacing w:val="-2"/>
        </w:rPr>
        <w:t>CÚMPLASE</w:t>
      </w:r>
    </w:p>
    <w:p w:rsidR="00F86120" w:rsidRDefault="00F86120">
      <w:pPr>
        <w:pStyle w:val="Textoindependiente"/>
        <w:spacing w:before="257"/>
        <w:rPr>
          <w:rFonts w:ascii="Arial"/>
          <w:b/>
        </w:rPr>
      </w:pPr>
    </w:p>
    <w:p w:rsidR="00F86120" w:rsidRDefault="00475ABA">
      <w:pPr>
        <w:pStyle w:val="Textoindependiente"/>
        <w:tabs>
          <w:tab w:val="left" w:pos="5057"/>
          <w:tab w:val="left" w:pos="7959"/>
        </w:tabs>
        <w:spacing w:before="1"/>
        <w:ind w:left="1339"/>
      </w:pPr>
      <w:r>
        <w:t>Dado</w:t>
      </w:r>
      <w:r>
        <w:rPr>
          <w:spacing w:val="-7"/>
        </w:rPr>
        <w:t xml:space="preserve"> </w:t>
      </w:r>
      <w:r>
        <w:t>en</w:t>
      </w:r>
      <w:r>
        <w:rPr>
          <w:spacing w:val="-5"/>
        </w:rPr>
        <w:t xml:space="preserve"> </w:t>
      </w:r>
      <w:r>
        <w:t>Bogotá</w:t>
      </w:r>
      <w:r>
        <w:rPr>
          <w:spacing w:val="-3"/>
        </w:rPr>
        <w:t xml:space="preserve"> </w:t>
      </w:r>
      <w:r>
        <w:t>D.</w:t>
      </w:r>
      <w:r>
        <w:rPr>
          <w:spacing w:val="-1"/>
        </w:rPr>
        <w:t xml:space="preserve"> </w:t>
      </w:r>
      <w:r>
        <w:t>C.</w:t>
      </w:r>
      <w:r>
        <w:rPr>
          <w:spacing w:val="-6"/>
        </w:rPr>
        <w:t xml:space="preserve"> </w:t>
      </w:r>
      <w:r>
        <w:t>a</w:t>
      </w:r>
      <w:r>
        <w:rPr>
          <w:spacing w:val="-6"/>
        </w:rPr>
        <w:t xml:space="preserve"> </w:t>
      </w:r>
      <w:r>
        <w:rPr>
          <w:spacing w:val="-5"/>
        </w:rPr>
        <w:t>los</w:t>
      </w:r>
      <w:r>
        <w:rPr>
          <w:u w:val="single"/>
        </w:rPr>
        <w:tab/>
      </w:r>
      <w:r>
        <w:t>días</w:t>
      </w:r>
      <w:r>
        <w:rPr>
          <w:spacing w:val="-5"/>
        </w:rPr>
        <w:t xml:space="preserve"> </w:t>
      </w:r>
      <w:r>
        <w:t>del</w:t>
      </w:r>
      <w:r>
        <w:rPr>
          <w:spacing w:val="-2"/>
        </w:rPr>
        <w:t xml:space="preserve"> </w:t>
      </w:r>
      <w:r>
        <w:t>mes</w:t>
      </w:r>
      <w:r>
        <w:rPr>
          <w:spacing w:val="-2"/>
        </w:rPr>
        <w:t xml:space="preserve"> </w:t>
      </w:r>
      <w:r>
        <w:rPr>
          <w:spacing w:val="-5"/>
        </w:rPr>
        <w:t>de</w:t>
      </w:r>
      <w:r>
        <w:rPr>
          <w:u w:val="single"/>
        </w:rPr>
        <w:tab/>
      </w:r>
      <w:proofErr w:type="spellStart"/>
      <w:r>
        <w:t>de</w:t>
      </w:r>
      <w:proofErr w:type="spellEnd"/>
      <w:r>
        <w:rPr>
          <w:spacing w:val="-3"/>
        </w:rPr>
        <w:t xml:space="preserve"> </w:t>
      </w:r>
      <w:r w:rsidR="00AB08AB">
        <w:rPr>
          <w:spacing w:val="-2"/>
        </w:rPr>
        <w:t>2025</w:t>
      </w:r>
      <w:r>
        <w:rPr>
          <w:spacing w:val="-2"/>
        </w:rPr>
        <w:t>.</w:t>
      </w:r>
    </w:p>
    <w:sectPr w:rsidR="00F86120">
      <w:pgSz w:w="12240" w:h="15840"/>
      <w:pgMar w:top="2300" w:right="1080" w:bottom="280" w:left="360" w:header="92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BA" w:rsidRDefault="00475ABA">
      <w:r>
        <w:separator/>
      </w:r>
    </w:p>
  </w:endnote>
  <w:endnote w:type="continuationSeparator" w:id="0">
    <w:p w:rsidR="00475ABA" w:rsidRDefault="0047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BA" w:rsidRDefault="00475ABA">
      <w:r>
        <w:separator/>
      </w:r>
    </w:p>
  </w:footnote>
  <w:footnote w:type="continuationSeparator" w:id="0">
    <w:p w:rsidR="00475ABA" w:rsidRDefault="00475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120" w:rsidRDefault="00475ABA">
    <w:pPr>
      <w:pStyle w:val="Textoindependiente"/>
      <w:spacing w:line="14" w:lineRule="auto"/>
      <w:rPr>
        <w:sz w:val="20"/>
      </w:rPr>
    </w:pPr>
    <w:r>
      <w:rPr>
        <w:noProof/>
        <w:sz w:val="20"/>
        <w:lang w:val="es-CO" w:eastAsia="es-CO"/>
      </w:rPr>
      <mc:AlternateContent>
        <mc:Choice Requires="wps">
          <w:drawing>
            <wp:anchor distT="0" distB="0" distL="0" distR="0" simplePos="0" relativeHeight="15729152" behindDoc="0" locked="0" layoutInCell="1" allowOverlap="1">
              <wp:simplePos x="0" y="0"/>
              <wp:positionH relativeFrom="page">
                <wp:posOffset>1144828</wp:posOffset>
              </wp:positionH>
              <wp:positionV relativeFrom="page">
                <wp:posOffset>582168</wp:posOffset>
              </wp:positionV>
              <wp:extent cx="5696585" cy="8877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6585" cy="88773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41"/>
                            <w:gridCol w:w="2237"/>
                          </w:tblGrid>
                          <w:tr w:rsidR="00F86120">
                            <w:trPr>
                              <w:trHeight w:val="453"/>
                            </w:trPr>
                            <w:tc>
                              <w:tcPr>
                                <w:tcW w:w="2362" w:type="dxa"/>
                                <w:vMerge w:val="restart"/>
                              </w:tcPr>
                              <w:p w:rsidR="00F86120" w:rsidRDefault="00F86120">
                                <w:pPr>
                                  <w:pStyle w:val="TableParagraph"/>
                                  <w:rPr>
                                    <w:rFonts w:ascii="Times New Roman"/>
                                    <w:sz w:val="16"/>
                                  </w:rPr>
                                </w:pPr>
                              </w:p>
                              <w:p w:rsidR="00F86120" w:rsidRDefault="00F86120">
                                <w:pPr>
                                  <w:pStyle w:val="TableParagraph"/>
                                  <w:rPr>
                                    <w:rFonts w:ascii="Times New Roman"/>
                                    <w:sz w:val="16"/>
                                  </w:rPr>
                                </w:pPr>
                              </w:p>
                              <w:p w:rsidR="00F86120" w:rsidRDefault="00F86120">
                                <w:pPr>
                                  <w:pStyle w:val="TableParagraph"/>
                                  <w:rPr>
                                    <w:rFonts w:ascii="Times New Roman"/>
                                    <w:sz w:val="16"/>
                                  </w:rPr>
                                </w:pPr>
                              </w:p>
                              <w:p w:rsidR="00F86120" w:rsidRDefault="00F86120">
                                <w:pPr>
                                  <w:pStyle w:val="TableParagraph"/>
                                  <w:spacing w:before="123"/>
                                  <w:rPr>
                                    <w:rFonts w:ascii="Times New Roman"/>
                                    <w:sz w:val="16"/>
                                  </w:rPr>
                                </w:pPr>
                              </w:p>
                              <w:p w:rsidR="00F86120" w:rsidRDefault="00475ABA">
                                <w:pPr>
                                  <w:pStyle w:val="TableParagraph"/>
                                  <w:spacing w:line="240" w:lineRule="atLeast"/>
                                  <w:ind w:left="743" w:right="528" w:firstLine="43"/>
                                  <w:rPr>
                                    <w:rFonts w:ascii="Arial" w:hAnsi="Arial"/>
                                    <w:b/>
                                    <w:sz w:val="16"/>
                                  </w:rPr>
                                </w:pPr>
                                <w:r>
                                  <w:rPr>
                                    <w:rFonts w:ascii="Arial" w:hAnsi="Arial"/>
                                    <w:b/>
                                    <w:spacing w:val="-4"/>
                                    <w:sz w:val="16"/>
                                  </w:rPr>
                                  <w:t>CONCEJO</w:t>
                                </w:r>
                                <w:r>
                                  <w:rPr>
                                    <w:rFonts w:ascii="Arial" w:hAnsi="Arial"/>
                                    <w:b/>
                                    <w:spacing w:val="-11"/>
                                    <w:sz w:val="16"/>
                                  </w:rPr>
                                  <w:t xml:space="preserve"> </w:t>
                                </w:r>
                                <w:r>
                                  <w:rPr>
                                    <w:rFonts w:ascii="Arial" w:hAnsi="Arial"/>
                                    <w:b/>
                                    <w:spacing w:val="-4"/>
                                    <w:sz w:val="16"/>
                                  </w:rPr>
                                  <w:t>DE BOGOTÁ,</w:t>
                                </w:r>
                                <w:r>
                                  <w:rPr>
                                    <w:rFonts w:ascii="Arial" w:hAnsi="Arial"/>
                                    <w:b/>
                                    <w:spacing w:val="-3"/>
                                    <w:sz w:val="16"/>
                                  </w:rPr>
                                  <w:t xml:space="preserve"> </w:t>
                                </w:r>
                                <w:r>
                                  <w:rPr>
                                    <w:rFonts w:ascii="Arial" w:hAnsi="Arial"/>
                                    <w:b/>
                                    <w:spacing w:val="-5"/>
                                    <w:sz w:val="16"/>
                                  </w:rPr>
                                  <w:t>D.C.</w:t>
                                </w:r>
                              </w:p>
                            </w:tc>
                            <w:tc>
                              <w:tcPr>
                                <w:tcW w:w="4241" w:type="dxa"/>
                              </w:tcPr>
                              <w:p w:rsidR="00F86120" w:rsidRDefault="00475ABA">
                                <w:pPr>
                                  <w:pStyle w:val="TableParagraph"/>
                                  <w:spacing w:before="119"/>
                                  <w:ind w:left="683"/>
                                  <w:rPr>
                                    <w:sz w:val="18"/>
                                  </w:rPr>
                                </w:pPr>
                                <w:r>
                                  <w:rPr>
                                    <w:sz w:val="18"/>
                                  </w:rPr>
                                  <w:t>PROCESO</w:t>
                                </w:r>
                                <w:r>
                                  <w:rPr>
                                    <w:spacing w:val="-13"/>
                                    <w:sz w:val="18"/>
                                  </w:rPr>
                                  <w:t xml:space="preserve"> </w:t>
                                </w:r>
                                <w:r>
                                  <w:rPr>
                                    <w:sz w:val="18"/>
                                  </w:rPr>
                                  <w:t>GESTIÓN</w:t>
                                </w:r>
                                <w:r>
                                  <w:rPr>
                                    <w:spacing w:val="-12"/>
                                    <w:sz w:val="18"/>
                                  </w:rPr>
                                  <w:t xml:space="preserve"> </w:t>
                                </w:r>
                                <w:r>
                                  <w:rPr>
                                    <w:spacing w:val="-2"/>
                                    <w:sz w:val="18"/>
                                  </w:rPr>
                                  <w:t>NORMATIVA</w:t>
                                </w:r>
                              </w:p>
                            </w:tc>
                            <w:tc>
                              <w:tcPr>
                                <w:tcW w:w="2237" w:type="dxa"/>
                              </w:tcPr>
                              <w:p w:rsidR="00F86120" w:rsidRDefault="00475ABA">
                                <w:pPr>
                                  <w:pStyle w:val="TableParagraph"/>
                                  <w:spacing w:before="130"/>
                                  <w:ind w:left="74"/>
                                  <w:rPr>
                                    <w:sz w:val="16"/>
                                  </w:rPr>
                                </w:pPr>
                                <w:r>
                                  <w:rPr>
                                    <w:spacing w:val="-2"/>
                                    <w:sz w:val="16"/>
                                  </w:rPr>
                                  <w:t>CÓDIGO</w:t>
                                </w:r>
                                <w:r>
                                  <w:rPr>
                                    <w:color w:val="3366FF"/>
                                    <w:spacing w:val="-2"/>
                                    <w:sz w:val="16"/>
                                  </w:rPr>
                                  <w:t>:</w:t>
                                </w:r>
                                <w:r>
                                  <w:rPr>
                                    <w:color w:val="3366FF"/>
                                    <w:spacing w:val="1"/>
                                    <w:sz w:val="16"/>
                                  </w:rPr>
                                  <w:t xml:space="preserve"> </w:t>
                                </w:r>
                                <w:r>
                                  <w:rPr>
                                    <w:spacing w:val="-2"/>
                                    <w:sz w:val="16"/>
                                  </w:rPr>
                                  <w:t>GNV-FO-</w:t>
                                </w:r>
                                <w:r>
                                  <w:rPr>
                                    <w:spacing w:val="-5"/>
                                    <w:sz w:val="16"/>
                                  </w:rPr>
                                  <w:t>001</w:t>
                                </w:r>
                              </w:p>
                            </w:tc>
                          </w:tr>
                          <w:tr w:rsidR="00F86120">
                            <w:trPr>
                              <w:trHeight w:val="455"/>
                            </w:trPr>
                            <w:tc>
                              <w:tcPr>
                                <w:tcW w:w="2362" w:type="dxa"/>
                                <w:vMerge/>
                                <w:tcBorders>
                                  <w:top w:val="nil"/>
                                </w:tcBorders>
                              </w:tcPr>
                              <w:p w:rsidR="00F86120" w:rsidRDefault="00F86120">
                                <w:pPr>
                                  <w:rPr>
                                    <w:sz w:val="2"/>
                                    <w:szCs w:val="2"/>
                                  </w:rPr>
                                </w:pPr>
                              </w:p>
                            </w:tc>
                            <w:tc>
                              <w:tcPr>
                                <w:tcW w:w="4241" w:type="dxa"/>
                                <w:vMerge w:val="restart"/>
                              </w:tcPr>
                              <w:p w:rsidR="00F86120" w:rsidRDefault="00475ABA">
                                <w:pPr>
                                  <w:pStyle w:val="TableParagraph"/>
                                  <w:spacing w:before="225"/>
                                  <w:ind w:left="1624" w:hanging="1114"/>
                                  <w:rPr>
                                    <w:sz w:val="20"/>
                                  </w:rPr>
                                </w:pPr>
                                <w:r>
                                  <w:rPr>
                                    <w:spacing w:val="-2"/>
                                    <w:sz w:val="20"/>
                                  </w:rPr>
                                  <w:t>PRESENTACIÓN</w:t>
                                </w:r>
                                <w:r>
                                  <w:rPr>
                                    <w:spacing w:val="-9"/>
                                    <w:sz w:val="20"/>
                                  </w:rPr>
                                  <w:t xml:space="preserve"> </w:t>
                                </w:r>
                                <w:r>
                                  <w:rPr>
                                    <w:spacing w:val="-2"/>
                                    <w:sz w:val="20"/>
                                  </w:rPr>
                                  <w:t>PROYECTOS</w:t>
                                </w:r>
                                <w:r>
                                  <w:rPr>
                                    <w:spacing w:val="-9"/>
                                    <w:sz w:val="20"/>
                                  </w:rPr>
                                  <w:t xml:space="preserve"> </w:t>
                                </w:r>
                                <w:r>
                                  <w:rPr>
                                    <w:spacing w:val="-2"/>
                                    <w:sz w:val="20"/>
                                  </w:rPr>
                                  <w:t>DE ACUERDO</w:t>
                                </w:r>
                              </w:p>
                            </w:tc>
                            <w:tc>
                              <w:tcPr>
                                <w:tcW w:w="2237" w:type="dxa"/>
                              </w:tcPr>
                              <w:p w:rsidR="00F86120" w:rsidRDefault="00475ABA">
                                <w:pPr>
                                  <w:pStyle w:val="TableParagraph"/>
                                  <w:spacing w:before="133"/>
                                  <w:ind w:left="74"/>
                                  <w:rPr>
                                    <w:sz w:val="16"/>
                                  </w:rPr>
                                </w:pPr>
                                <w:r>
                                  <w:rPr>
                                    <w:sz w:val="16"/>
                                  </w:rPr>
                                  <w:t>VERSIÓN:</w:t>
                                </w:r>
                                <w:r>
                                  <w:rPr>
                                    <w:spacing w:val="76"/>
                                    <w:sz w:val="16"/>
                                  </w:rPr>
                                  <w:t xml:space="preserve"> </w:t>
                                </w:r>
                                <w:r>
                                  <w:rPr>
                                    <w:spacing w:val="-5"/>
                                    <w:sz w:val="16"/>
                                  </w:rPr>
                                  <w:t>02</w:t>
                                </w:r>
                              </w:p>
                            </w:tc>
                          </w:tr>
                          <w:tr w:rsidR="00F86120">
                            <w:trPr>
                              <w:trHeight w:val="450"/>
                            </w:trPr>
                            <w:tc>
                              <w:tcPr>
                                <w:tcW w:w="2362" w:type="dxa"/>
                                <w:vMerge/>
                                <w:tcBorders>
                                  <w:top w:val="nil"/>
                                </w:tcBorders>
                              </w:tcPr>
                              <w:p w:rsidR="00F86120" w:rsidRDefault="00F86120">
                                <w:pPr>
                                  <w:rPr>
                                    <w:sz w:val="2"/>
                                    <w:szCs w:val="2"/>
                                  </w:rPr>
                                </w:pPr>
                              </w:p>
                            </w:tc>
                            <w:tc>
                              <w:tcPr>
                                <w:tcW w:w="4241" w:type="dxa"/>
                                <w:vMerge/>
                                <w:tcBorders>
                                  <w:top w:val="nil"/>
                                </w:tcBorders>
                              </w:tcPr>
                              <w:p w:rsidR="00F86120" w:rsidRDefault="00F86120">
                                <w:pPr>
                                  <w:rPr>
                                    <w:sz w:val="2"/>
                                    <w:szCs w:val="2"/>
                                  </w:rPr>
                                </w:pPr>
                              </w:p>
                            </w:tc>
                            <w:tc>
                              <w:tcPr>
                                <w:tcW w:w="2237" w:type="dxa"/>
                              </w:tcPr>
                              <w:p w:rsidR="00F86120" w:rsidRDefault="00475ABA">
                                <w:pPr>
                                  <w:pStyle w:val="TableParagraph"/>
                                  <w:spacing w:before="130"/>
                                  <w:ind w:left="74"/>
                                  <w:rPr>
                                    <w:sz w:val="16"/>
                                  </w:rPr>
                                </w:pPr>
                                <w:r>
                                  <w:rPr>
                                    <w:spacing w:val="-2"/>
                                    <w:sz w:val="16"/>
                                  </w:rPr>
                                  <w:t>FECHA:</w:t>
                                </w:r>
                                <w:r>
                                  <w:rPr>
                                    <w:spacing w:val="7"/>
                                    <w:sz w:val="16"/>
                                  </w:rPr>
                                  <w:t xml:space="preserve"> </w:t>
                                </w:r>
                                <w:r>
                                  <w:rPr>
                                    <w:spacing w:val="-2"/>
                                    <w:sz w:val="16"/>
                                  </w:rPr>
                                  <w:t>14-Nov-</w:t>
                                </w:r>
                                <w:r>
                                  <w:rPr>
                                    <w:spacing w:val="-4"/>
                                    <w:sz w:val="16"/>
                                  </w:rPr>
                                  <w:t>2019</w:t>
                                </w:r>
                              </w:p>
                            </w:tc>
                          </w:tr>
                        </w:tbl>
                        <w:p w:rsidR="00F86120" w:rsidRDefault="00F86120">
                          <w:pPr>
                            <w:pStyle w:val="Textoindependiente"/>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90.15pt;margin-top:45.85pt;width:448.55pt;height:69.9pt;z-index:15729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41"/>
                      <w:gridCol w:w="2237"/>
                    </w:tblGrid>
                    <w:tr w:rsidR="00F86120">
                      <w:trPr>
                        <w:trHeight w:val="453"/>
                      </w:trPr>
                      <w:tc>
                        <w:tcPr>
                          <w:tcW w:w="2362" w:type="dxa"/>
                          <w:vMerge w:val="restart"/>
                        </w:tcPr>
                        <w:p w:rsidR="00F86120" w:rsidRDefault="00F86120">
                          <w:pPr>
                            <w:pStyle w:val="TableParagraph"/>
                            <w:rPr>
                              <w:rFonts w:ascii="Times New Roman"/>
                              <w:sz w:val="16"/>
                            </w:rPr>
                          </w:pPr>
                        </w:p>
                        <w:p w:rsidR="00F86120" w:rsidRDefault="00F86120">
                          <w:pPr>
                            <w:pStyle w:val="TableParagraph"/>
                            <w:rPr>
                              <w:rFonts w:ascii="Times New Roman"/>
                              <w:sz w:val="16"/>
                            </w:rPr>
                          </w:pPr>
                        </w:p>
                        <w:p w:rsidR="00F86120" w:rsidRDefault="00F86120">
                          <w:pPr>
                            <w:pStyle w:val="TableParagraph"/>
                            <w:rPr>
                              <w:rFonts w:ascii="Times New Roman"/>
                              <w:sz w:val="16"/>
                            </w:rPr>
                          </w:pPr>
                        </w:p>
                        <w:p w:rsidR="00F86120" w:rsidRDefault="00F86120">
                          <w:pPr>
                            <w:pStyle w:val="TableParagraph"/>
                            <w:spacing w:before="123"/>
                            <w:rPr>
                              <w:rFonts w:ascii="Times New Roman"/>
                              <w:sz w:val="16"/>
                            </w:rPr>
                          </w:pPr>
                        </w:p>
                        <w:p w:rsidR="00F86120" w:rsidRDefault="00475ABA">
                          <w:pPr>
                            <w:pStyle w:val="TableParagraph"/>
                            <w:spacing w:line="240" w:lineRule="atLeast"/>
                            <w:ind w:left="743" w:right="528" w:firstLine="43"/>
                            <w:rPr>
                              <w:rFonts w:ascii="Arial" w:hAnsi="Arial"/>
                              <w:b/>
                              <w:sz w:val="16"/>
                            </w:rPr>
                          </w:pPr>
                          <w:r>
                            <w:rPr>
                              <w:rFonts w:ascii="Arial" w:hAnsi="Arial"/>
                              <w:b/>
                              <w:spacing w:val="-4"/>
                              <w:sz w:val="16"/>
                            </w:rPr>
                            <w:t>CONCEJO</w:t>
                          </w:r>
                          <w:r>
                            <w:rPr>
                              <w:rFonts w:ascii="Arial" w:hAnsi="Arial"/>
                              <w:b/>
                              <w:spacing w:val="-11"/>
                              <w:sz w:val="16"/>
                            </w:rPr>
                            <w:t xml:space="preserve"> </w:t>
                          </w:r>
                          <w:r>
                            <w:rPr>
                              <w:rFonts w:ascii="Arial" w:hAnsi="Arial"/>
                              <w:b/>
                              <w:spacing w:val="-4"/>
                              <w:sz w:val="16"/>
                            </w:rPr>
                            <w:t>DE BOGOTÁ,</w:t>
                          </w:r>
                          <w:r>
                            <w:rPr>
                              <w:rFonts w:ascii="Arial" w:hAnsi="Arial"/>
                              <w:b/>
                              <w:spacing w:val="-3"/>
                              <w:sz w:val="16"/>
                            </w:rPr>
                            <w:t xml:space="preserve"> </w:t>
                          </w:r>
                          <w:r>
                            <w:rPr>
                              <w:rFonts w:ascii="Arial" w:hAnsi="Arial"/>
                              <w:b/>
                              <w:spacing w:val="-5"/>
                              <w:sz w:val="16"/>
                            </w:rPr>
                            <w:t>D.C.</w:t>
                          </w:r>
                        </w:p>
                      </w:tc>
                      <w:tc>
                        <w:tcPr>
                          <w:tcW w:w="4241" w:type="dxa"/>
                        </w:tcPr>
                        <w:p w:rsidR="00F86120" w:rsidRDefault="00475ABA">
                          <w:pPr>
                            <w:pStyle w:val="TableParagraph"/>
                            <w:spacing w:before="119"/>
                            <w:ind w:left="683"/>
                            <w:rPr>
                              <w:sz w:val="18"/>
                            </w:rPr>
                          </w:pPr>
                          <w:r>
                            <w:rPr>
                              <w:sz w:val="18"/>
                            </w:rPr>
                            <w:t>PROCESO</w:t>
                          </w:r>
                          <w:r>
                            <w:rPr>
                              <w:spacing w:val="-13"/>
                              <w:sz w:val="18"/>
                            </w:rPr>
                            <w:t xml:space="preserve"> </w:t>
                          </w:r>
                          <w:r>
                            <w:rPr>
                              <w:sz w:val="18"/>
                            </w:rPr>
                            <w:t>GESTIÓN</w:t>
                          </w:r>
                          <w:r>
                            <w:rPr>
                              <w:spacing w:val="-12"/>
                              <w:sz w:val="18"/>
                            </w:rPr>
                            <w:t xml:space="preserve"> </w:t>
                          </w:r>
                          <w:r>
                            <w:rPr>
                              <w:spacing w:val="-2"/>
                              <w:sz w:val="18"/>
                            </w:rPr>
                            <w:t>NORMATIVA</w:t>
                          </w:r>
                        </w:p>
                      </w:tc>
                      <w:tc>
                        <w:tcPr>
                          <w:tcW w:w="2237" w:type="dxa"/>
                        </w:tcPr>
                        <w:p w:rsidR="00F86120" w:rsidRDefault="00475ABA">
                          <w:pPr>
                            <w:pStyle w:val="TableParagraph"/>
                            <w:spacing w:before="130"/>
                            <w:ind w:left="74"/>
                            <w:rPr>
                              <w:sz w:val="16"/>
                            </w:rPr>
                          </w:pPr>
                          <w:r>
                            <w:rPr>
                              <w:spacing w:val="-2"/>
                              <w:sz w:val="16"/>
                            </w:rPr>
                            <w:t>CÓDIGO</w:t>
                          </w:r>
                          <w:r>
                            <w:rPr>
                              <w:color w:val="3366FF"/>
                              <w:spacing w:val="-2"/>
                              <w:sz w:val="16"/>
                            </w:rPr>
                            <w:t>:</w:t>
                          </w:r>
                          <w:r>
                            <w:rPr>
                              <w:color w:val="3366FF"/>
                              <w:spacing w:val="1"/>
                              <w:sz w:val="16"/>
                            </w:rPr>
                            <w:t xml:space="preserve"> </w:t>
                          </w:r>
                          <w:r>
                            <w:rPr>
                              <w:spacing w:val="-2"/>
                              <w:sz w:val="16"/>
                            </w:rPr>
                            <w:t>GNV-FO-</w:t>
                          </w:r>
                          <w:r>
                            <w:rPr>
                              <w:spacing w:val="-5"/>
                              <w:sz w:val="16"/>
                            </w:rPr>
                            <w:t>001</w:t>
                          </w:r>
                        </w:p>
                      </w:tc>
                    </w:tr>
                    <w:tr w:rsidR="00F86120">
                      <w:trPr>
                        <w:trHeight w:val="455"/>
                      </w:trPr>
                      <w:tc>
                        <w:tcPr>
                          <w:tcW w:w="2362" w:type="dxa"/>
                          <w:vMerge/>
                          <w:tcBorders>
                            <w:top w:val="nil"/>
                          </w:tcBorders>
                        </w:tcPr>
                        <w:p w:rsidR="00F86120" w:rsidRDefault="00F86120">
                          <w:pPr>
                            <w:rPr>
                              <w:sz w:val="2"/>
                              <w:szCs w:val="2"/>
                            </w:rPr>
                          </w:pPr>
                        </w:p>
                      </w:tc>
                      <w:tc>
                        <w:tcPr>
                          <w:tcW w:w="4241" w:type="dxa"/>
                          <w:vMerge w:val="restart"/>
                        </w:tcPr>
                        <w:p w:rsidR="00F86120" w:rsidRDefault="00475ABA">
                          <w:pPr>
                            <w:pStyle w:val="TableParagraph"/>
                            <w:spacing w:before="225"/>
                            <w:ind w:left="1624" w:hanging="1114"/>
                            <w:rPr>
                              <w:sz w:val="20"/>
                            </w:rPr>
                          </w:pPr>
                          <w:r>
                            <w:rPr>
                              <w:spacing w:val="-2"/>
                              <w:sz w:val="20"/>
                            </w:rPr>
                            <w:t>PRESENTACIÓN</w:t>
                          </w:r>
                          <w:r>
                            <w:rPr>
                              <w:spacing w:val="-9"/>
                              <w:sz w:val="20"/>
                            </w:rPr>
                            <w:t xml:space="preserve"> </w:t>
                          </w:r>
                          <w:r>
                            <w:rPr>
                              <w:spacing w:val="-2"/>
                              <w:sz w:val="20"/>
                            </w:rPr>
                            <w:t>PROYECTOS</w:t>
                          </w:r>
                          <w:r>
                            <w:rPr>
                              <w:spacing w:val="-9"/>
                              <w:sz w:val="20"/>
                            </w:rPr>
                            <w:t xml:space="preserve"> </w:t>
                          </w:r>
                          <w:r>
                            <w:rPr>
                              <w:spacing w:val="-2"/>
                              <w:sz w:val="20"/>
                            </w:rPr>
                            <w:t>DE ACUERDO</w:t>
                          </w:r>
                        </w:p>
                      </w:tc>
                      <w:tc>
                        <w:tcPr>
                          <w:tcW w:w="2237" w:type="dxa"/>
                        </w:tcPr>
                        <w:p w:rsidR="00F86120" w:rsidRDefault="00475ABA">
                          <w:pPr>
                            <w:pStyle w:val="TableParagraph"/>
                            <w:spacing w:before="133"/>
                            <w:ind w:left="74"/>
                            <w:rPr>
                              <w:sz w:val="16"/>
                            </w:rPr>
                          </w:pPr>
                          <w:r>
                            <w:rPr>
                              <w:sz w:val="16"/>
                            </w:rPr>
                            <w:t>VERSIÓN:</w:t>
                          </w:r>
                          <w:r>
                            <w:rPr>
                              <w:spacing w:val="76"/>
                              <w:sz w:val="16"/>
                            </w:rPr>
                            <w:t xml:space="preserve"> </w:t>
                          </w:r>
                          <w:r>
                            <w:rPr>
                              <w:spacing w:val="-5"/>
                              <w:sz w:val="16"/>
                            </w:rPr>
                            <w:t>02</w:t>
                          </w:r>
                        </w:p>
                      </w:tc>
                    </w:tr>
                    <w:tr w:rsidR="00F86120">
                      <w:trPr>
                        <w:trHeight w:val="450"/>
                      </w:trPr>
                      <w:tc>
                        <w:tcPr>
                          <w:tcW w:w="2362" w:type="dxa"/>
                          <w:vMerge/>
                          <w:tcBorders>
                            <w:top w:val="nil"/>
                          </w:tcBorders>
                        </w:tcPr>
                        <w:p w:rsidR="00F86120" w:rsidRDefault="00F86120">
                          <w:pPr>
                            <w:rPr>
                              <w:sz w:val="2"/>
                              <w:szCs w:val="2"/>
                            </w:rPr>
                          </w:pPr>
                        </w:p>
                      </w:tc>
                      <w:tc>
                        <w:tcPr>
                          <w:tcW w:w="4241" w:type="dxa"/>
                          <w:vMerge/>
                          <w:tcBorders>
                            <w:top w:val="nil"/>
                          </w:tcBorders>
                        </w:tcPr>
                        <w:p w:rsidR="00F86120" w:rsidRDefault="00F86120">
                          <w:pPr>
                            <w:rPr>
                              <w:sz w:val="2"/>
                              <w:szCs w:val="2"/>
                            </w:rPr>
                          </w:pPr>
                        </w:p>
                      </w:tc>
                      <w:tc>
                        <w:tcPr>
                          <w:tcW w:w="2237" w:type="dxa"/>
                        </w:tcPr>
                        <w:p w:rsidR="00F86120" w:rsidRDefault="00475ABA">
                          <w:pPr>
                            <w:pStyle w:val="TableParagraph"/>
                            <w:spacing w:before="130"/>
                            <w:ind w:left="74"/>
                            <w:rPr>
                              <w:sz w:val="16"/>
                            </w:rPr>
                          </w:pPr>
                          <w:r>
                            <w:rPr>
                              <w:spacing w:val="-2"/>
                              <w:sz w:val="16"/>
                            </w:rPr>
                            <w:t>FECHA:</w:t>
                          </w:r>
                          <w:r>
                            <w:rPr>
                              <w:spacing w:val="7"/>
                              <w:sz w:val="16"/>
                            </w:rPr>
                            <w:t xml:space="preserve"> </w:t>
                          </w:r>
                          <w:r>
                            <w:rPr>
                              <w:spacing w:val="-2"/>
                              <w:sz w:val="16"/>
                            </w:rPr>
                            <w:t>14-Nov-</w:t>
                          </w:r>
                          <w:r>
                            <w:rPr>
                              <w:spacing w:val="-4"/>
                              <w:sz w:val="16"/>
                            </w:rPr>
                            <w:t>2019</w:t>
                          </w:r>
                        </w:p>
                      </w:tc>
                    </w:tr>
                  </w:tbl>
                  <w:p w:rsidR="00F86120" w:rsidRDefault="00F86120">
                    <w:pPr>
                      <w:pStyle w:val="Textoindependiente"/>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120" w:rsidRDefault="00475ABA">
    <w:pPr>
      <w:pStyle w:val="Textoindependiente"/>
      <w:spacing w:line="14" w:lineRule="auto"/>
      <w:rPr>
        <w:sz w:val="20"/>
      </w:rPr>
    </w:pPr>
    <w:r>
      <w:rPr>
        <w:noProof/>
        <w:sz w:val="20"/>
        <w:lang w:val="es-CO" w:eastAsia="es-CO"/>
      </w:rPr>
      <mc:AlternateContent>
        <mc:Choice Requires="wps">
          <w:drawing>
            <wp:anchor distT="0" distB="0" distL="0" distR="0" simplePos="0" relativeHeight="15728640" behindDoc="0" locked="0" layoutInCell="1" allowOverlap="1">
              <wp:simplePos x="0" y="0"/>
              <wp:positionH relativeFrom="page">
                <wp:posOffset>1144828</wp:posOffset>
              </wp:positionH>
              <wp:positionV relativeFrom="page">
                <wp:posOffset>582168</wp:posOffset>
              </wp:positionV>
              <wp:extent cx="5696585" cy="8877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6585" cy="88773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41"/>
                            <w:gridCol w:w="2237"/>
                          </w:tblGrid>
                          <w:tr w:rsidR="00F86120">
                            <w:trPr>
                              <w:trHeight w:val="453"/>
                            </w:trPr>
                            <w:tc>
                              <w:tcPr>
                                <w:tcW w:w="2362" w:type="dxa"/>
                                <w:vMerge w:val="restart"/>
                              </w:tcPr>
                              <w:p w:rsidR="00F86120" w:rsidRDefault="00F86120">
                                <w:pPr>
                                  <w:pStyle w:val="TableParagraph"/>
                                  <w:rPr>
                                    <w:rFonts w:ascii="Times New Roman"/>
                                    <w:sz w:val="16"/>
                                  </w:rPr>
                                </w:pPr>
                              </w:p>
                              <w:p w:rsidR="00F86120" w:rsidRDefault="00F86120">
                                <w:pPr>
                                  <w:pStyle w:val="TableParagraph"/>
                                  <w:rPr>
                                    <w:rFonts w:ascii="Times New Roman"/>
                                    <w:sz w:val="16"/>
                                  </w:rPr>
                                </w:pPr>
                              </w:p>
                              <w:p w:rsidR="00F86120" w:rsidRDefault="00F86120">
                                <w:pPr>
                                  <w:pStyle w:val="TableParagraph"/>
                                  <w:rPr>
                                    <w:rFonts w:ascii="Times New Roman"/>
                                    <w:sz w:val="16"/>
                                  </w:rPr>
                                </w:pPr>
                              </w:p>
                              <w:p w:rsidR="00F86120" w:rsidRDefault="00F86120">
                                <w:pPr>
                                  <w:pStyle w:val="TableParagraph"/>
                                  <w:spacing w:before="123"/>
                                  <w:rPr>
                                    <w:rFonts w:ascii="Times New Roman"/>
                                    <w:sz w:val="16"/>
                                  </w:rPr>
                                </w:pPr>
                              </w:p>
                              <w:p w:rsidR="00F86120" w:rsidRDefault="00475ABA">
                                <w:pPr>
                                  <w:pStyle w:val="TableParagraph"/>
                                  <w:spacing w:line="240" w:lineRule="atLeast"/>
                                  <w:ind w:left="743" w:right="528" w:firstLine="43"/>
                                  <w:rPr>
                                    <w:rFonts w:ascii="Arial" w:hAnsi="Arial"/>
                                    <w:b/>
                                    <w:sz w:val="16"/>
                                  </w:rPr>
                                </w:pPr>
                                <w:r>
                                  <w:rPr>
                                    <w:rFonts w:ascii="Arial" w:hAnsi="Arial"/>
                                    <w:b/>
                                    <w:spacing w:val="-4"/>
                                    <w:sz w:val="16"/>
                                  </w:rPr>
                                  <w:t>CONCEJO</w:t>
                                </w:r>
                                <w:r>
                                  <w:rPr>
                                    <w:rFonts w:ascii="Arial" w:hAnsi="Arial"/>
                                    <w:b/>
                                    <w:spacing w:val="-11"/>
                                    <w:sz w:val="16"/>
                                  </w:rPr>
                                  <w:t xml:space="preserve"> </w:t>
                                </w:r>
                                <w:r>
                                  <w:rPr>
                                    <w:rFonts w:ascii="Arial" w:hAnsi="Arial"/>
                                    <w:b/>
                                    <w:spacing w:val="-4"/>
                                    <w:sz w:val="16"/>
                                  </w:rPr>
                                  <w:t>DE BOGOTÁ,</w:t>
                                </w:r>
                                <w:r>
                                  <w:rPr>
                                    <w:rFonts w:ascii="Arial" w:hAnsi="Arial"/>
                                    <w:b/>
                                    <w:spacing w:val="-3"/>
                                    <w:sz w:val="16"/>
                                  </w:rPr>
                                  <w:t xml:space="preserve"> </w:t>
                                </w:r>
                                <w:r>
                                  <w:rPr>
                                    <w:rFonts w:ascii="Arial" w:hAnsi="Arial"/>
                                    <w:b/>
                                    <w:spacing w:val="-5"/>
                                    <w:sz w:val="16"/>
                                  </w:rPr>
                                  <w:t>D.C.</w:t>
                                </w:r>
                              </w:p>
                            </w:tc>
                            <w:tc>
                              <w:tcPr>
                                <w:tcW w:w="4241" w:type="dxa"/>
                              </w:tcPr>
                              <w:p w:rsidR="00F86120" w:rsidRDefault="00475ABA">
                                <w:pPr>
                                  <w:pStyle w:val="TableParagraph"/>
                                  <w:spacing w:before="119"/>
                                  <w:ind w:left="683"/>
                                  <w:rPr>
                                    <w:sz w:val="18"/>
                                  </w:rPr>
                                </w:pPr>
                                <w:r>
                                  <w:rPr>
                                    <w:sz w:val="18"/>
                                  </w:rPr>
                                  <w:t>PROCESO</w:t>
                                </w:r>
                                <w:r>
                                  <w:rPr>
                                    <w:spacing w:val="-13"/>
                                    <w:sz w:val="18"/>
                                  </w:rPr>
                                  <w:t xml:space="preserve"> </w:t>
                                </w:r>
                                <w:r>
                                  <w:rPr>
                                    <w:sz w:val="18"/>
                                  </w:rPr>
                                  <w:t>GESTIÓN</w:t>
                                </w:r>
                                <w:r>
                                  <w:rPr>
                                    <w:spacing w:val="-12"/>
                                    <w:sz w:val="18"/>
                                  </w:rPr>
                                  <w:t xml:space="preserve"> </w:t>
                                </w:r>
                                <w:r>
                                  <w:rPr>
                                    <w:spacing w:val="-2"/>
                                    <w:sz w:val="18"/>
                                  </w:rPr>
                                  <w:t>NORMATIVA</w:t>
                                </w:r>
                              </w:p>
                            </w:tc>
                            <w:tc>
                              <w:tcPr>
                                <w:tcW w:w="2237" w:type="dxa"/>
                              </w:tcPr>
                              <w:p w:rsidR="00F86120" w:rsidRDefault="00475ABA">
                                <w:pPr>
                                  <w:pStyle w:val="TableParagraph"/>
                                  <w:spacing w:before="130"/>
                                  <w:ind w:left="74"/>
                                  <w:rPr>
                                    <w:sz w:val="16"/>
                                  </w:rPr>
                                </w:pPr>
                                <w:r>
                                  <w:rPr>
                                    <w:spacing w:val="-2"/>
                                    <w:sz w:val="16"/>
                                  </w:rPr>
                                  <w:t>CÓDIGO</w:t>
                                </w:r>
                                <w:r>
                                  <w:rPr>
                                    <w:color w:val="3366FF"/>
                                    <w:spacing w:val="-2"/>
                                    <w:sz w:val="16"/>
                                  </w:rPr>
                                  <w:t>:</w:t>
                                </w:r>
                                <w:r>
                                  <w:rPr>
                                    <w:color w:val="3366FF"/>
                                    <w:spacing w:val="1"/>
                                    <w:sz w:val="16"/>
                                  </w:rPr>
                                  <w:t xml:space="preserve"> </w:t>
                                </w:r>
                                <w:r>
                                  <w:rPr>
                                    <w:spacing w:val="-2"/>
                                    <w:sz w:val="16"/>
                                  </w:rPr>
                                  <w:t>GNV-FO-</w:t>
                                </w:r>
                                <w:r>
                                  <w:rPr>
                                    <w:spacing w:val="-5"/>
                                    <w:sz w:val="16"/>
                                  </w:rPr>
                                  <w:t>001</w:t>
                                </w:r>
                              </w:p>
                            </w:tc>
                          </w:tr>
                          <w:tr w:rsidR="00F86120">
                            <w:trPr>
                              <w:trHeight w:val="455"/>
                            </w:trPr>
                            <w:tc>
                              <w:tcPr>
                                <w:tcW w:w="2362" w:type="dxa"/>
                                <w:vMerge/>
                                <w:tcBorders>
                                  <w:top w:val="nil"/>
                                </w:tcBorders>
                              </w:tcPr>
                              <w:p w:rsidR="00F86120" w:rsidRDefault="00F86120">
                                <w:pPr>
                                  <w:rPr>
                                    <w:sz w:val="2"/>
                                    <w:szCs w:val="2"/>
                                  </w:rPr>
                                </w:pPr>
                              </w:p>
                            </w:tc>
                            <w:tc>
                              <w:tcPr>
                                <w:tcW w:w="4241" w:type="dxa"/>
                                <w:vMerge w:val="restart"/>
                              </w:tcPr>
                              <w:p w:rsidR="00F86120" w:rsidRDefault="00475ABA">
                                <w:pPr>
                                  <w:pStyle w:val="TableParagraph"/>
                                  <w:spacing w:before="225"/>
                                  <w:ind w:left="1624" w:hanging="1114"/>
                                  <w:rPr>
                                    <w:sz w:val="20"/>
                                  </w:rPr>
                                </w:pPr>
                                <w:r>
                                  <w:rPr>
                                    <w:spacing w:val="-2"/>
                                    <w:sz w:val="20"/>
                                  </w:rPr>
                                  <w:t>PRESENTACIÓN</w:t>
                                </w:r>
                                <w:r>
                                  <w:rPr>
                                    <w:spacing w:val="-9"/>
                                    <w:sz w:val="20"/>
                                  </w:rPr>
                                  <w:t xml:space="preserve"> </w:t>
                                </w:r>
                                <w:r>
                                  <w:rPr>
                                    <w:spacing w:val="-2"/>
                                    <w:sz w:val="20"/>
                                  </w:rPr>
                                  <w:t>PROYECTOS</w:t>
                                </w:r>
                                <w:r>
                                  <w:rPr>
                                    <w:spacing w:val="-9"/>
                                    <w:sz w:val="20"/>
                                  </w:rPr>
                                  <w:t xml:space="preserve"> </w:t>
                                </w:r>
                                <w:r>
                                  <w:rPr>
                                    <w:spacing w:val="-2"/>
                                    <w:sz w:val="20"/>
                                  </w:rPr>
                                  <w:t>DE ACUERDO</w:t>
                                </w:r>
                              </w:p>
                            </w:tc>
                            <w:tc>
                              <w:tcPr>
                                <w:tcW w:w="2237" w:type="dxa"/>
                              </w:tcPr>
                              <w:p w:rsidR="00F86120" w:rsidRDefault="00475ABA">
                                <w:pPr>
                                  <w:pStyle w:val="TableParagraph"/>
                                  <w:spacing w:before="133"/>
                                  <w:ind w:left="74"/>
                                  <w:rPr>
                                    <w:sz w:val="16"/>
                                  </w:rPr>
                                </w:pPr>
                                <w:r>
                                  <w:rPr>
                                    <w:sz w:val="16"/>
                                  </w:rPr>
                                  <w:t>VERSIÓN:</w:t>
                                </w:r>
                                <w:r>
                                  <w:rPr>
                                    <w:spacing w:val="76"/>
                                    <w:sz w:val="16"/>
                                  </w:rPr>
                                  <w:t xml:space="preserve"> </w:t>
                                </w:r>
                                <w:r>
                                  <w:rPr>
                                    <w:spacing w:val="-5"/>
                                    <w:sz w:val="16"/>
                                  </w:rPr>
                                  <w:t>02</w:t>
                                </w:r>
                              </w:p>
                            </w:tc>
                          </w:tr>
                          <w:tr w:rsidR="00F86120">
                            <w:trPr>
                              <w:trHeight w:val="450"/>
                            </w:trPr>
                            <w:tc>
                              <w:tcPr>
                                <w:tcW w:w="2362" w:type="dxa"/>
                                <w:vMerge/>
                                <w:tcBorders>
                                  <w:top w:val="nil"/>
                                </w:tcBorders>
                              </w:tcPr>
                              <w:p w:rsidR="00F86120" w:rsidRDefault="00F86120">
                                <w:pPr>
                                  <w:rPr>
                                    <w:sz w:val="2"/>
                                    <w:szCs w:val="2"/>
                                  </w:rPr>
                                </w:pPr>
                              </w:p>
                            </w:tc>
                            <w:tc>
                              <w:tcPr>
                                <w:tcW w:w="4241" w:type="dxa"/>
                                <w:vMerge/>
                                <w:tcBorders>
                                  <w:top w:val="nil"/>
                                </w:tcBorders>
                              </w:tcPr>
                              <w:p w:rsidR="00F86120" w:rsidRDefault="00F86120">
                                <w:pPr>
                                  <w:rPr>
                                    <w:sz w:val="2"/>
                                    <w:szCs w:val="2"/>
                                  </w:rPr>
                                </w:pPr>
                              </w:p>
                            </w:tc>
                            <w:tc>
                              <w:tcPr>
                                <w:tcW w:w="2237" w:type="dxa"/>
                              </w:tcPr>
                              <w:p w:rsidR="00F86120" w:rsidRDefault="00475ABA">
                                <w:pPr>
                                  <w:pStyle w:val="TableParagraph"/>
                                  <w:spacing w:before="130"/>
                                  <w:ind w:left="74"/>
                                  <w:rPr>
                                    <w:sz w:val="16"/>
                                  </w:rPr>
                                </w:pPr>
                                <w:r>
                                  <w:rPr>
                                    <w:spacing w:val="-2"/>
                                    <w:sz w:val="16"/>
                                  </w:rPr>
                                  <w:t>FECHA:</w:t>
                                </w:r>
                                <w:r>
                                  <w:rPr>
                                    <w:spacing w:val="7"/>
                                    <w:sz w:val="16"/>
                                  </w:rPr>
                                  <w:t xml:space="preserve"> </w:t>
                                </w:r>
                                <w:r>
                                  <w:rPr>
                                    <w:spacing w:val="-2"/>
                                    <w:sz w:val="16"/>
                                  </w:rPr>
                                  <w:t>14-Nov-</w:t>
                                </w:r>
                                <w:r>
                                  <w:rPr>
                                    <w:spacing w:val="-4"/>
                                    <w:sz w:val="16"/>
                                  </w:rPr>
                                  <w:t>2019</w:t>
                                </w:r>
                              </w:p>
                            </w:tc>
                          </w:tr>
                        </w:tbl>
                        <w:p w:rsidR="00F86120" w:rsidRDefault="00F86120">
                          <w:pPr>
                            <w:pStyle w:val="Textoindependiente"/>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7" type="#_x0000_t202" style="position:absolute;margin-left:90.15pt;margin-top:45.85pt;width:448.55pt;height:69.9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41"/>
                      <w:gridCol w:w="2237"/>
                    </w:tblGrid>
                    <w:tr w:rsidR="00F86120">
                      <w:trPr>
                        <w:trHeight w:val="453"/>
                      </w:trPr>
                      <w:tc>
                        <w:tcPr>
                          <w:tcW w:w="2362" w:type="dxa"/>
                          <w:vMerge w:val="restart"/>
                        </w:tcPr>
                        <w:p w:rsidR="00F86120" w:rsidRDefault="00F86120">
                          <w:pPr>
                            <w:pStyle w:val="TableParagraph"/>
                            <w:rPr>
                              <w:rFonts w:ascii="Times New Roman"/>
                              <w:sz w:val="16"/>
                            </w:rPr>
                          </w:pPr>
                        </w:p>
                        <w:p w:rsidR="00F86120" w:rsidRDefault="00F86120">
                          <w:pPr>
                            <w:pStyle w:val="TableParagraph"/>
                            <w:rPr>
                              <w:rFonts w:ascii="Times New Roman"/>
                              <w:sz w:val="16"/>
                            </w:rPr>
                          </w:pPr>
                        </w:p>
                        <w:p w:rsidR="00F86120" w:rsidRDefault="00F86120">
                          <w:pPr>
                            <w:pStyle w:val="TableParagraph"/>
                            <w:rPr>
                              <w:rFonts w:ascii="Times New Roman"/>
                              <w:sz w:val="16"/>
                            </w:rPr>
                          </w:pPr>
                        </w:p>
                        <w:p w:rsidR="00F86120" w:rsidRDefault="00F86120">
                          <w:pPr>
                            <w:pStyle w:val="TableParagraph"/>
                            <w:spacing w:before="123"/>
                            <w:rPr>
                              <w:rFonts w:ascii="Times New Roman"/>
                              <w:sz w:val="16"/>
                            </w:rPr>
                          </w:pPr>
                        </w:p>
                        <w:p w:rsidR="00F86120" w:rsidRDefault="00475ABA">
                          <w:pPr>
                            <w:pStyle w:val="TableParagraph"/>
                            <w:spacing w:line="240" w:lineRule="atLeast"/>
                            <w:ind w:left="743" w:right="528" w:firstLine="43"/>
                            <w:rPr>
                              <w:rFonts w:ascii="Arial" w:hAnsi="Arial"/>
                              <w:b/>
                              <w:sz w:val="16"/>
                            </w:rPr>
                          </w:pPr>
                          <w:r>
                            <w:rPr>
                              <w:rFonts w:ascii="Arial" w:hAnsi="Arial"/>
                              <w:b/>
                              <w:spacing w:val="-4"/>
                              <w:sz w:val="16"/>
                            </w:rPr>
                            <w:t>CONCEJO</w:t>
                          </w:r>
                          <w:r>
                            <w:rPr>
                              <w:rFonts w:ascii="Arial" w:hAnsi="Arial"/>
                              <w:b/>
                              <w:spacing w:val="-11"/>
                              <w:sz w:val="16"/>
                            </w:rPr>
                            <w:t xml:space="preserve"> </w:t>
                          </w:r>
                          <w:r>
                            <w:rPr>
                              <w:rFonts w:ascii="Arial" w:hAnsi="Arial"/>
                              <w:b/>
                              <w:spacing w:val="-4"/>
                              <w:sz w:val="16"/>
                            </w:rPr>
                            <w:t>DE BOGOTÁ,</w:t>
                          </w:r>
                          <w:r>
                            <w:rPr>
                              <w:rFonts w:ascii="Arial" w:hAnsi="Arial"/>
                              <w:b/>
                              <w:spacing w:val="-3"/>
                              <w:sz w:val="16"/>
                            </w:rPr>
                            <w:t xml:space="preserve"> </w:t>
                          </w:r>
                          <w:r>
                            <w:rPr>
                              <w:rFonts w:ascii="Arial" w:hAnsi="Arial"/>
                              <w:b/>
                              <w:spacing w:val="-5"/>
                              <w:sz w:val="16"/>
                            </w:rPr>
                            <w:t>D.C.</w:t>
                          </w:r>
                        </w:p>
                      </w:tc>
                      <w:tc>
                        <w:tcPr>
                          <w:tcW w:w="4241" w:type="dxa"/>
                        </w:tcPr>
                        <w:p w:rsidR="00F86120" w:rsidRDefault="00475ABA">
                          <w:pPr>
                            <w:pStyle w:val="TableParagraph"/>
                            <w:spacing w:before="119"/>
                            <w:ind w:left="683"/>
                            <w:rPr>
                              <w:sz w:val="18"/>
                            </w:rPr>
                          </w:pPr>
                          <w:r>
                            <w:rPr>
                              <w:sz w:val="18"/>
                            </w:rPr>
                            <w:t>PROCESO</w:t>
                          </w:r>
                          <w:r>
                            <w:rPr>
                              <w:spacing w:val="-13"/>
                              <w:sz w:val="18"/>
                            </w:rPr>
                            <w:t xml:space="preserve"> </w:t>
                          </w:r>
                          <w:r>
                            <w:rPr>
                              <w:sz w:val="18"/>
                            </w:rPr>
                            <w:t>GESTIÓN</w:t>
                          </w:r>
                          <w:r>
                            <w:rPr>
                              <w:spacing w:val="-12"/>
                              <w:sz w:val="18"/>
                            </w:rPr>
                            <w:t xml:space="preserve"> </w:t>
                          </w:r>
                          <w:r>
                            <w:rPr>
                              <w:spacing w:val="-2"/>
                              <w:sz w:val="18"/>
                            </w:rPr>
                            <w:t>NORMATIVA</w:t>
                          </w:r>
                        </w:p>
                      </w:tc>
                      <w:tc>
                        <w:tcPr>
                          <w:tcW w:w="2237" w:type="dxa"/>
                        </w:tcPr>
                        <w:p w:rsidR="00F86120" w:rsidRDefault="00475ABA">
                          <w:pPr>
                            <w:pStyle w:val="TableParagraph"/>
                            <w:spacing w:before="130"/>
                            <w:ind w:left="74"/>
                            <w:rPr>
                              <w:sz w:val="16"/>
                            </w:rPr>
                          </w:pPr>
                          <w:r>
                            <w:rPr>
                              <w:spacing w:val="-2"/>
                              <w:sz w:val="16"/>
                            </w:rPr>
                            <w:t>CÓDIGO</w:t>
                          </w:r>
                          <w:r>
                            <w:rPr>
                              <w:color w:val="3366FF"/>
                              <w:spacing w:val="-2"/>
                              <w:sz w:val="16"/>
                            </w:rPr>
                            <w:t>:</w:t>
                          </w:r>
                          <w:r>
                            <w:rPr>
                              <w:color w:val="3366FF"/>
                              <w:spacing w:val="1"/>
                              <w:sz w:val="16"/>
                            </w:rPr>
                            <w:t xml:space="preserve"> </w:t>
                          </w:r>
                          <w:r>
                            <w:rPr>
                              <w:spacing w:val="-2"/>
                              <w:sz w:val="16"/>
                            </w:rPr>
                            <w:t>GNV-FO-</w:t>
                          </w:r>
                          <w:r>
                            <w:rPr>
                              <w:spacing w:val="-5"/>
                              <w:sz w:val="16"/>
                            </w:rPr>
                            <w:t>001</w:t>
                          </w:r>
                        </w:p>
                      </w:tc>
                    </w:tr>
                    <w:tr w:rsidR="00F86120">
                      <w:trPr>
                        <w:trHeight w:val="455"/>
                      </w:trPr>
                      <w:tc>
                        <w:tcPr>
                          <w:tcW w:w="2362" w:type="dxa"/>
                          <w:vMerge/>
                          <w:tcBorders>
                            <w:top w:val="nil"/>
                          </w:tcBorders>
                        </w:tcPr>
                        <w:p w:rsidR="00F86120" w:rsidRDefault="00F86120">
                          <w:pPr>
                            <w:rPr>
                              <w:sz w:val="2"/>
                              <w:szCs w:val="2"/>
                            </w:rPr>
                          </w:pPr>
                        </w:p>
                      </w:tc>
                      <w:tc>
                        <w:tcPr>
                          <w:tcW w:w="4241" w:type="dxa"/>
                          <w:vMerge w:val="restart"/>
                        </w:tcPr>
                        <w:p w:rsidR="00F86120" w:rsidRDefault="00475ABA">
                          <w:pPr>
                            <w:pStyle w:val="TableParagraph"/>
                            <w:spacing w:before="225"/>
                            <w:ind w:left="1624" w:hanging="1114"/>
                            <w:rPr>
                              <w:sz w:val="20"/>
                            </w:rPr>
                          </w:pPr>
                          <w:r>
                            <w:rPr>
                              <w:spacing w:val="-2"/>
                              <w:sz w:val="20"/>
                            </w:rPr>
                            <w:t>PRESENTACIÓN</w:t>
                          </w:r>
                          <w:r>
                            <w:rPr>
                              <w:spacing w:val="-9"/>
                              <w:sz w:val="20"/>
                            </w:rPr>
                            <w:t xml:space="preserve"> </w:t>
                          </w:r>
                          <w:r>
                            <w:rPr>
                              <w:spacing w:val="-2"/>
                              <w:sz w:val="20"/>
                            </w:rPr>
                            <w:t>PROYECTOS</w:t>
                          </w:r>
                          <w:r>
                            <w:rPr>
                              <w:spacing w:val="-9"/>
                              <w:sz w:val="20"/>
                            </w:rPr>
                            <w:t xml:space="preserve"> </w:t>
                          </w:r>
                          <w:r>
                            <w:rPr>
                              <w:spacing w:val="-2"/>
                              <w:sz w:val="20"/>
                            </w:rPr>
                            <w:t>DE ACUERDO</w:t>
                          </w:r>
                        </w:p>
                      </w:tc>
                      <w:tc>
                        <w:tcPr>
                          <w:tcW w:w="2237" w:type="dxa"/>
                        </w:tcPr>
                        <w:p w:rsidR="00F86120" w:rsidRDefault="00475ABA">
                          <w:pPr>
                            <w:pStyle w:val="TableParagraph"/>
                            <w:spacing w:before="133"/>
                            <w:ind w:left="74"/>
                            <w:rPr>
                              <w:sz w:val="16"/>
                            </w:rPr>
                          </w:pPr>
                          <w:r>
                            <w:rPr>
                              <w:sz w:val="16"/>
                            </w:rPr>
                            <w:t>VERSIÓN:</w:t>
                          </w:r>
                          <w:r>
                            <w:rPr>
                              <w:spacing w:val="76"/>
                              <w:sz w:val="16"/>
                            </w:rPr>
                            <w:t xml:space="preserve"> </w:t>
                          </w:r>
                          <w:r>
                            <w:rPr>
                              <w:spacing w:val="-5"/>
                              <w:sz w:val="16"/>
                            </w:rPr>
                            <w:t>02</w:t>
                          </w:r>
                        </w:p>
                      </w:tc>
                    </w:tr>
                    <w:tr w:rsidR="00F86120">
                      <w:trPr>
                        <w:trHeight w:val="450"/>
                      </w:trPr>
                      <w:tc>
                        <w:tcPr>
                          <w:tcW w:w="2362" w:type="dxa"/>
                          <w:vMerge/>
                          <w:tcBorders>
                            <w:top w:val="nil"/>
                          </w:tcBorders>
                        </w:tcPr>
                        <w:p w:rsidR="00F86120" w:rsidRDefault="00F86120">
                          <w:pPr>
                            <w:rPr>
                              <w:sz w:val="2"/>
                              <w:szCs w:val="2"/>
                            </w:rPr>
                          </w:pPr>
                        </w:p>
                      </w:tc>
                      <w:tc>
                        <w:tcPr>
                          <w:tcW w:w="4241" w:type="dxa"/>
                          <w:vMerge/>
                          <w:tcBorders>
                            <w:top w:val="nil"/>
                          </w:tcBorders>
                        </w:tcPr>
                        <w:p w:rsidR="00F86120" w:rsidRDefault="00F86120">
                          <w:pPr>
                            <w:rPr>
                              <w:sz w:val="2"/>
                              <w:szCs w:val="2"/>
                            </w:rPr>
                          </w:pPr>
                        </w:p>
                      </w:tc>
                      <w:tc>
                        <w:tcPr>
                          <w:tcW w:w="2237" w:type="dxa"/>
                        </w:tcPr>
                        <w:p w:rsidR="00F86120" w:rsidRDefault="00475ABA">
                          <w:pPr>
                            <w:pStyle w:val="TableParagraph"/>
                            <w:spacing w:before="130"/>
                            <w:ind w:left="74"/>
                            <w:rPr>
                              <w:sz w:val="16"/>
                            </w:rPr>
                          </w:pPr>
                          <w:r>
                            <w:rPr>
                              <w:spacing w:val="-2"/>
                              <w:sz w:val="16"/>
                            </w:rPr>
                            <w:t>FECHA:</w:t>
                          </w:r>
                          <w:r>
                            <w:rPr>
                              <w:spacing w:val="7"/>
                              <w:sz w:val="16"/>
                            </w:rPr>
                            <w:t xml:space="preserve"> </w:t>
                          </w:r>
                          <w:r>
                            <w:rPr>
                              <w:spacing w:val="-2"/>
                              <w:sz w:val="16"/>
                            </w:rPr>
                            <w:t>14-Nov-</w:t>
                          </w:r>
                          <w:r>
                            <w:rPr>
                              <w:spacing w:val="-4"/>
                              <w:sz w:val="16"/>
                            </w:rPr>
                            <w:t>2019</w:t>
                          </w:r>
                        </w:p>
                      </w:tc>
                    </w:tr>
                  </w:tbl>
                  <w:p w:rsidR="00F86120" w:rsidRDefault="00F86120">
                    <w:pPr>
                      <w:pStyle w:val="Textoindependiente"/>
                    </w:pPr>
                  </w:p>
                </w:txbxContent>
              </v:textbox>
              <w10:wrap anchorx="page" anchory="page"/>
            </v:shape>
          </w:pict>
        </mc:Fallback>
      </mc:AlternateContent>
    </w:r>
    <w:r>
      <w:rPr>
        <w:noProof/>
        <w:sz w:val="20"/>
        <w:lang w:val="es-CO" w:eastAsia="es-CO"/>
      </w:rPr>
      <w:drawing>
        <wp:anchor distT="0" distB="0" distL="0" distR="0" simplePos="0" relativeHeight="487417344" behindDoc="1" locked="0" layoutInCell="1" allowOverlap="1">
          <wp:simplePos x="0" y="0"/>
          <wp:positionH relativeFrom="page">
            <wp:posOffset>1680845</wp:posOffset>
          </wp:positionH>
          <wp:positionV relativeFrom="page">
            <wp:posOffset>756958</wp:posOffset>
          </wp:positionV>
          <wp:extent cx="422909" cy="518248"/>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22909" cy="51824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50498"/>
    <w:multiLevelType w:val="multilevel"/>
    <w:tmpl w:val="66765468"/>
    <w:lvl w:ilvl="0">
      <w:start w:val="1"/>
      <w:numFmt w:val="decimal"/>
      <w:lvlText w:val="%1."/>
      <w:lvlJc w:val="left"/>
      <w:pPr>
        <w:ind w:left="1440" w:hanging="360"/>
        <w:jc w:val="left"/>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1841" w:hanging="401"/>
        <w:jc w:val="right"/>
      </w:pPr>
      <w:rPr>
        <w:rFonts w:hint="default"/>
        <w:spacing w:val="0"/>
        <w:w w:val="99"/>
        <w:lang w:val="es-ES" w:eastAsia="en-US" w:bidi="ar-SA"/>
      </w:rPr>
    </w:lvl>
    <w:lvl w:ilvl="2">
      <w:numFmt w:val="bullet"/>
      <w:lvlText w:val="•"/>
      <w:lvlJc w:val="left"/>
      <w:pPr>
        <w:ind w:left="2835" w:hanging="401"/>
      </w:pPr>
      <w:rPr>
        <w:rFonts w:hint="default"/>
        <w:lang w:val="es-ES" w:eastAsia="en-US" w:bidi="ar-SA"/>
      </w:rPr>
    </w:lvl>
    <w:lvl w:ilvl="3">
      <w:numFmt w:val="bullet"/>
      <w:lvlText w:val="•"/>
      <w:lvlJc w:val="left"/>
      <w:pPr>
        <w:ind w:left="3831" w:hanging="401"/>
      </w:pPr>
      <w:rPr>
        <w:rFonts w:hint="default"/>
        <w:lang w:val="es-ES" w:eastAsia="en-US" w:bidi="ar-SA"/>
      </w:rPr>
    </w:lvl>
    <w:lvl w:ilvl="4">
      <w:numFmt w:val="bullet"/>
      <w:lvlText w:val="•"/>
      <w:lvlJc w:val="left"/>
      <w:pPr>
        <w:ind w:left="4826" w:hanging="401"/>
      </w:pPr>
      <w:rPr>
        <w:rFonts w:hint="default"/>
        <w:lang w:val="es-ES" w:eastAsia="en-US" w:bidi="ar-SA"/>
      </w:rPr>
    </w:lvl>
    <w:lvl w:ilvl="5">
      <w:numFmt w:val="bullet"/>
      <w:lvlText w:val="•"/>
      <w:lvlJc w:val="left"/>
      <w:pPr>
        <w:ind w:left="5822" w:hanging="401"/>
      </w:pPr>
      <w:rPr>
        <w:rFonts w:hint="default"/>
        <w:lang w:val="es-ES" w:eastAsia="en-US" w:bidi="ar-SA"/>
      </w:rPr>
    </w:lvl>
    <w:lvl w:ilvl="6">
      <w:numFmt w:val="bullet"/>
      <w:lvlText w:val="•"/>
      <w:lvlJc w:val="left"/>
      <w:pPr>
        <w:ind w:left="6817" w:hanging="401"/>
      </w:pPr>
      <w:rPr>
        <w:rFonts w:hint="default"/>
        <w:lang w:val="es-ES" w:eastAsia="en-US" w:bidi="ar-SA"/>
      </w:rPr>
    </w:lvl>
    <w:lvl w:ilvl="7">
      <w:numFmt w:val="bullet"/>
      <w:lvlText w:val="•"/>
      <w:lvlJc w:val="left"/>
      <w:pPr>
        <w:ind w:left="7813" w:hanging="401"/>
      </w:pPr>
      <w:rPr>
        <w:rFonts w:hint="default"/>
        <w:lang w:val="es-ES" w:eastAsia="en-US" w:bidi="ar-SA"/>
      </w:rPr>
    </w:lvl>
    <w:lvl w:ilvl="8">
      <w:numFmt w:val="bullet"/>
      <w:lvlText w:val="•"/>
      <w:lvlJc w:val="left"/>
      <w:pPr>
        <w:ind w:left="8808" w:hanging="401"/>
      </w:pPr>
      <w:rPr>
        <w:rFonts w:hint="default"/>
        <w:lang w:val="es-ES" w:eastAsia="en-US" w:bidi="ar-SA"/>
      </w:rPr>
    </w:lvl>
  </w:abstractNum>
  <w:abstractNum w:abstractNumId="1" w15:restartNumberingAfterBreak="0">
    <w:nsid w:val="4D237CAF"/>
    <w:multiLevelType w:val="hybridMultilevel"/>
    <w:tmpl w:val="4DD45770"/>
    <w:lvl w:ilvl="0" w:tplc="E23CB9A6">
      <w:numFmt w:val="bullet"/>
      <w:lvlText w:val=""/>
      <w:lvlJc w:val="left"/>
      <w:pPr>
        <w:ind w:left="1440" w:hanging="360"/>
      </w:pPr>
      <w:rPr>
        <w:rFonts w:ascii="Symbol" w:eastAsia="Symbol" w:hAnsi="Symbol" w:cs="Symbol" w:hint="default"/>
        <w:b w:val="0"/>
        <w:bCs w:val="0"/>
        <w:i w:val="0"/>
        <w:iCs w:val="0"/>
        <w:spacing w:val="0"/>
        <w:w w:val="100"/>
        <w:sz w:val="24"/>
        <w:szCs w:val="24"/>
        <w:lang w:val="es-ES" w:eastAsia="en-US" w:bidi="ar-SA"/>
      </w:rPr>
    </w:lvl>
    <w:lvl w:ilvl="1" w:tplc="CAB2BD60">
      <w:numFmt w:val="bullet"/>
      <w:lvlText w:val="•"/>
      <w:lvlJc w:val="left"/>
      <w:pPr>
        <w:ind w:left="2376" w:hanging="360"/>
      </w:pPr>
      <w:rPr>
        <w:rFonts w:hint="default"/>
        <w:lang w:val="es-ES" w:eastAsia="en-US" w:bidi="ar-SA"/>
      </w:rPr>
    </w:lvl>
    <w:lvl w:ilvl="2" w:tplc="B5A86E88">
      <w:numFmt w:val="bullet"/>
      <w:lvlText w:val="•"/>
      <w:lvlJc w:val="left"/>
      <w:pPr>
        <w:ind w:left="3312" w:hanging="360"/>
      </w:pPr>
      <w:rPr>
        <w:rFonts w:hint="default"/>
        <w:lang w:val="es-ES" w:eastAsia="en-US" w:bidi="ar-SA"/>
      </w:rPr>
    </w:lvl>
    <w:lvl w:ilvl="3" w:tplc="E3EC88AE">
      <w:numFmt w:val="bullet"/>
      <w:lvlText w:val="•"/>
      <w:lvlJc w:val="left"/>
      <w:pPr>
        <w:ind w:left="4248" w:hanging="360"/>
      </w:pPr>
      <w:rPr>
        <w:rFonts w:hint="default"/>
        <w:lang w:val="es-ES" w:eastAsia="en-US" w:bidi="ar-SA"/>
      </w:rPr>
    </w:lvl>
    <w:lvl w:ilvl="4" w:tplc="14DEDEA4">
      <w:numFmt w:val="bullet"/>
      <w:lvlText w:val="•"/>
      <w:lvlJc w:val="left"/>
      <w:pPr>
        <w:ind w:left="5184" w:hanging="360"/>
      </w:pPr>
      <w:rPr>
        <w:rFonts w:hint="default"/>
        <w:lang w:val="es-ES" w:eastAsia="en-US" w:bidi="ar-SA"/>
      </w:rPr>
    </w:lvl>
    <w:lvl w:ilvl="5" w:tplc="BF3C0502">
      <w:numFmt w:val="bullet"/>
      <w:lvlText w:val="•"/>
      <w:lvlJc w:val="left"/>
      <w:pPr>
        <w:ind w:left="6120" w:hanging="360"/>
      </w:pPr>
      <w:rPr>
        <w:rFonts w:hint="default"/>
        <w:lang w:val="es-ES" w:eastAsia="en-US" w:bidi="ar-SA"/>
      </w:rPr>
    </w:lvl>
    <w:lvl w:ilvl="6" w:tplc="8000117C">
      <w:numFmt w:val="bullet"/>
      <w:lvlText w:val="•"/>
      <w:lvlJc w:val="left"/>
      <w:pPr>
        <w:ind w:left="7056" w:hanging="360"/>
      </w:pPr>
      <w:rPr>
        <w:rFonts w:hint="default"/>
        <w:lang w:val="es-ES" w:eastAsia="en-US" w:bidi="ar-SA"/>
      </w:rPr>
    </w:lvl>
    <w:lvl w:ilvl="7" w:tplc="04024124">
      <w:numFmt w:val="bullet"/>
      <w:lvlText w:val="•"/>
      <w:lvlJc w:val="left"/>
      <w:pPr>
        <w:ind w:left="7992" w:hanging="360"/>
      </w:pPr>
      <w:rPr>
        <w:rFonts w:hint="default"/>
        <w:lang w:val="es-ES" w:eastAsia="en-US" w:bidi="ar-SA"/>
      </w:rPr>
    </w:lvl>
    <w:lvl w:ilvl="8" w:tplc="6886715C">
      <w:numFmt w:val="bullet"/>
      <w:lvlText w:val="•"/>
      <w:lvlJc w:val="left"/>
      <w:pPr>
        <w:ind w:left="8928" w:hanging="360"/>
      </w:pPr>
      <w:rPr>
        <w:rFonts w:hint="default"/>
        <w:lang w:val="es-ES" w:eastAsia="en-US" w:bidi="ar-SA"/>
      </w:rPr>
    </w:lvl>
  </w:abstractNum>
  <w:abstractNum w:abstractNumId="2" w15:restartNumberingAfterBreak="0">
    <w:nsid w:val="59032422"/>
    <w:multiLevelType w:val="hybridMultilevel"/>
    <w:tmpl w:val="D8C6A144"/>
    <w:lvl w:ilvl="0" w:tplc="59B047EA">
      <w:start w:val="1"/>
      <w:numFmt w:val="decimal"/>
      <w:lvlText w:val="%1."/>
      <w:lvlJc w:val="left"/>
      <w:pPr>
        <w:ind w:left="1238" w:hanging="359"/>
        <w:jc w:val="left"/>
      </w:pPr>
      <w:rPr>
        <w:rFonts w:ascii="Arial MT" w:eastAsia="Arial MT" w:hAnsi="Arial MT" w:cs="Arial MT" w:hint="default"/>
        <w:b w:val="0"/>
        <w:bCs w:val="0"/>
        <w:i w:val="0"/>
        <w:iCs w:val="0"/>
        <w:spacing w:val="0"/>
        <w:w w:val="100"/>
        <w:sz w:val="24"/>
        <w:szCs w:val="24"/>
        <w:lang w:val="es-ES" w:eastAsia="en-US" w:bidi="ar-SA"/>
      </w:rPr>
    </w:lvl>
    <w:lvl w:ilvl="1" w:tplc="5D4EF58C">
      <w:numFmt w:val="bullet"/>
      <w:lvlText w:val="•"/>
      <w:lvlJc w:val="left"/>
      <w:pPr>
        <w:ind w:left="2196" w:hanging="359"/>
      </w:pPr>
      <w:rPr>
        <w:rFonts w:hint="default"/>
        <w:lang w:val="es-ES" w:eastAsia="en-US" w:bidi="ar-SA"/>
      </w:rPr>
    </w:lvl>
    <w:lvl w:ilvl="2" w:tplc="84DEBE98">
      <w:numFmt w:val="bullet"/>
      <w:lvlText w:val="•"/>
      <w:lvlJc w:val="left"/>
      <w:pPr>
        <w:ind w:left="3152" w:hanging="359"/>
      </w:pPr>
      <w:rPr>
        <w:rFonts w:hint="default"/>
        <w:lang w:val="es-ES" w:eastAsia="en-US" w:bidi="ar-SA"/>
      </w:rPr>
    </w:lvl>
    <w:lvl w:ilvl="3" w:tplc="543AC124">
      <w:numFmt w:val="bullet"/>
      <w:lvlText w:val="•"/>
      <w:lvlJc w:val="left"/>
      <w:pPr>
        <w:ind w:left="4108" w:hanging="359"/>
      </w:pPr>
      <w:rPr>
        <w:rFonts w:hint="default"/>
        <w:lang w:val="es-ES" w:eastAsia="en-US" w:bidi="ar-SA"/>
      </w:rPr>
    </w:lvl>
    <w:lvl w:ilvl="4" w:tplc="FCF04FEC">
      <w:numFmt w:val="bullet"/>
      <w:lvlText w:val="•"/>
      <w:lvlJc w:val="left"/>
      <w:pPr>
        <w:ind w:left="5064" w:hanging="359"/>
      </w:pPr>
      <w:rPr>
        <w:rFonts w:hint="default"/>
        <w:lang w:val="es-ES" w:eastAsia="en-US" w:bidi="ar-SA"/>
      </w:rPr>
    </w:lvl>
    <w:lvl w:ilvl="5" w:tplc="9C54DA5C">
      <w:numFmt w:val="bullet"/>
      <w:lvlText w:val="•"/>
      <w:lvlJc w:val="left"/>
      <w:pPr>
        <w:ind w:left="6020" w:hanging="359"/>
      </w:pPr>
      <w:rPr>
        <w:rFonts w:hint="default"/>
        <w:lang w:val="es-ES" w:eastAsia="en-US" w:bidi="ar-SA"/>
      </w:rPr>
    </w:lvl>
    <w:lvl w:ilvl="6" w:tplc="BF3CED02">
      <w:numFmt w:val="bullet"/>
      <w:lvlText w:val="•"/>
      <w:lvlJc w:val="left"/>
      <w:pPr>
        <w:ind w:left="6976" w:hanging="359"/>
      </w:pPr>
      <w:rPr>
        <w:rFonts w:hint="default"/>
        <w:lang w:val="es-ES" w:eastAsia="en-US" w:bidi="ar-SA"/>
      </w:rPr>
    </w:lvl>
    <w:lvl w:ilvl="7" w:tplc="1658725E">
      <w:numFmt w:val="bullet"/>
      <w:lvlText w:val="•"/>
      <w:lvlJc w:val="left"/>
      <w:pPr>
        <w:ind w:left="7932" w:hanging="359"/>
      </w:pPr>
      <w:rPr>
        <w:rFonts w:hint="default"/>
        <w:lang w:val="es-ES" w:eastAsia="en-US" w:bidi="ar-SA"/>
      </w:rPr>
    </w:lvl>
    <w:lvl w:ilvl="8" w:tplc="0B3AF020">
      <w:numFmt w:val="bullet"/>
      <w:lvlText w:val="•"/>
      <w:lvlJc w:val="left"/>
      <w:pPr>
        <w:ind w:left="8888" w:hanging="359"/>
      </w:pPr>
      <w:rPr>
        <w:rFonts w:hint="default"/>
        <w:lang w:val="es-E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120"/>
    <w:rsid w:val="000E52ED"/>
    <w:rsid w:val="00354B77"/>
    <w:rsid w:val="00437BBA"/>
    <w:rsid w:val="00475ABA"/>
    <w:rsid w:val="0047762B"/>
    <w:rsid w:val="006967D0"/>
    <w:rsid w:val="008047DA"/>
    <w:rsid w:val="008D7597"/>
    <w:rsid w:val="00AB08AB"/>
    <w:rsid w:val="00B525AE"/>
    <w:rsid w:val="00B75E16"/>
    <w:rsid w:val="00BE32A4"/>
    <w:rsid w:val="00C40D10"/>
    <w:rsid w:val="00CF1D9B"/>
    <w:rsid w:val="00E84E42"/>
    <w:rsid w:val="00EB00D3"/>
    <w:rsid w:val="00F861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ED1795-17B1-48E4-A53E-E30D6A17D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720"/>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440"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iomedcentral.com/1471-244X/8/2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imh.nih.gov/health/publications/espanol/depresion-perinatal/index.s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4924</Words>
  <Characters>27083</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 STEFANNY BORDA ACEVEDO</dc:creator>
  <cp:lastModifiedBy>ELIAS APONTE BUSTAMANTE</cp:lastModifiedBy>
  <cp:revision>2</cp:revision>
  <cp:lastPrinted>2025-01-22T19:56:00Z</cp:lastPrinted>
  <dcterms:created xsi:type="dcterms:W3CDTF">2025-04-21T20:18:00Z</dcterms:created>
  <dcterms:modified xsi:type="dcterms:W3CDTF">2025-04-21T20:18:00Z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Microsoft® Word 2016</vt:lpwstr>
  </property>
  <property fmtid="{D5CDD505-2E9C-101B-9397-08002B2CF9AE}" pid="4" name="LastSaved">
    <vt:filetime>2025-01-22T00:00:00Z</vt:filetime>
  </property>
  <property fmtid="{D5CDD505-2E9C-101B-9397-08002B2CF9AE}" pid="5" name="Producer">
    <vt:lpwstr>Microsoft® Word 2016</vt:lpwstr>
  </property>
</Properties>
</file>